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279"/>
        <w:gridCol w:w="6923"/>
      </w:tblGrid>
      <w:tr w:rsidR="00A74B51">
        <w:trPr>
          <w:trHeight w:val="1971"/>
        </w:trPr>
        <w:tc>
          <w:tcPr>
            <w:tcW w:w="2279" w:type="dxa"/>
            <w:shd w:val="clear" w:color="auto" w:fill="auto"/>
            <w:tcMar>
              <w:top w:w="0" w:type="dxa"/>
              <w:left w:w="28" w:type="dxa"/>
              <w:bottom w:w="0" w:type="dxa"/>
              <w:right w:w="28" w:type="dxa"/>
            </w:tcMar>
            <w:vAlign w:val="center"/>
          </w:tcPr>
          <w:p w:rsidR="00A74B51" w:rsidRDefault="00000C88">
            <w:pPr>
              <w:ind w:left="480" w:hanging="480"/>
              <w:jc w:val="both"/>
            </w:pPr>
            <w:r>
              <w:rPr>
                <w:noProof/>
                <w:color w:val="000000"/>
              </w:rPr>
              <w:drawing>
                <wp:inline distT="0" distB="0" distL="0" distR="0">
                  <wp:extent cx="1356356" cy="1348739"/>
                  <wp:effectExtent l="0" t="0" r="0" b="0"/>
                  <wp:docPr id="1"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923" w:type="dxa"/>
            <w:shd w:val="clear" w:color="auto" w:fill="auto"/>
            <w:tcMar>
              <w:top w:w="0" w:type="dxa"/>
              <w:left w:w="28" w:type="dxa"/>
              <w:bottom w:w="0" w:type="dxa"/>
              <w:right w:w="28" w:type="dxa"/>
            </w:tcMar>
          </w:tcPr>
          <w:p w:rsidR="00A74B51" w:rsidRDefault="00000C88">
            <w:pPr>
              <w:ind w:left="1121" w:hanging="1121"/>
              <w:jc w:val="both"/>
            </w:pPr>
            <w:r>
              <w:rPr>
                <w:rFonts w:ascii="標楷體" w:eastAsia="標楷體" w:hAnsi="標楷體"/>
                <w:b/>
                <w:sz w:val="56"/>
                <w:szCs w:val="56"/>
              </w:rPr>
              <w:t>臺灣</w:t>
            </w:r>
            <w:proofErr w:type="gramStart"/>
            <w:r>
              <w:rPr>
                <w:rFonts w:ascii="標楷體" w:eastAsia="標楷體" w:hAnsi="標楷體"/>
                <w:b/>
                <w:sz w:val="56"/>
                <w:szCs w:val="56"/>
              </w:rPr>
              <w:t>臺</w:t>
            </w:r>
            <w:proofErr w:type="gramEnd"/>
            <w:r>
              <w:rPr>
                <w:rFonts w:ascii="標楷體" w:eastAsia="標楷體" w:hAnsi="標楷體"/>
                <w:b/>
                <w:sz w:val="56"/>
                <w:szCs w:val="56"/>
              </w:rPr>
              <w:t>北地方法院新聞稿</w:t>
            </w:r>
          </w:p>
          <w:p w:rsidR="00A74B51" w:rsidRDefault="00000C8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發稿日期：110年</w:t>
            </w:r>
            <w:r w:rsidR="00D44BCE">
              <w:rPr>
                <w:rFonts w:ascii="標楷體" w:eastAsia="標楷體" w:hAnsi="標楷體"/>
                <w:sz w:val="28"/>
                <w:szCs w:val="28"/>
              </w:rPr>
              <w:t>9</w:t>
            </w:r>
            <w:r>
              <w:rPr>
                <w:rFonts w:ascii="標楷體" w:eastAsia="標楷體" w:hAnsi="標楷體"/>
                <w:sz w:val="28"/>
                <w:szCs w:val="28"/>
              </w:rPr>
              <w:t>月</w:t>
            </w:r>
            <w:r w:rsidR="00674F98">
              <w:rPr>
                <w:rFonts w:ascii="標楷體" w:eastAsia="標楷體" w:hAnsi="標楷體"/>
                <w:sz w:val="28"/>
                <w:szCs w:val="28"/>
              </w:rPr>
              <w:t>23</w:t>
            </w:r>
            <w:r>
              <w:rPr>
                <w:rFonts w:ascii="標楷體" w:eastAsia="標楷體" w:hAnsi="標楷體"/>
                <w:sz w:val="28"/>
                <w:szCs w:val="28"/>
              </w:rPr>
              <w:t>日</w:t>
            </w:r>
          </w:p>
          <w:p w:rsidR="00A74B51" w:rsidRDefault="00000C8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A74B51" w:rsidRDefault="00000C88">
            <w:pPr>
              <w:spacing w:line="0" w:lineRule="atLeast"/>
              <w:ind w:left="560" w:hanging="560"/>
              <w:jc w:val="both"/>
            </w:pPr>
            <w:r>
              <w:rPr>
                <w:rFonts w:ascii="標楷體" w:eastAsia="標楷體" w:hAnsi="標楷體"/>
                <w:sz w:val="28"/>
                <w:szCs w:val="28"/>
              </w:rPr>
              <w:t xml:space="preserve">    連 絡 人：</w:t>
            </w:r>
            <w:r>
              <w:rPr>
                <w:rFonts w:ascii="標楷體" w:eastAsia="標楷體" w:hAnsi="標楷體"/>
                <w:sz w:val="28"/>
                <w:szCs w:val="28"/>
                <w:lang w:eastAsia="zh-HK"/>
              </w:rPr>
              <w:t>行政庭長</w:t>
            </w:r>
            <w:r>
              <w:rPr>
                <w:rFonts w:ascii="標楷體" w:eastAsia="標楷體" w:hAnsi="標楷體"/>
                <w:sz w:val="28"/>
                <w:szCs w:val="28"/>
              </w:rPr>
              <w:t xml:space="preserve">  </w:t>
            </w:r>
            <w:r>
              <w:rPr>
                <w:rFonts w:ascii="標楷體" w:eastAsia="標楷體" w:hAnsi="標楷體"/>
                <w:sz w:val="28"/>
                <w:szCs w:val="28"/>
                <w:lang w:eastAsia="zh-HK"/>
              </w:rPr>
              <w:t>黃珮禎</w:t>
            </w:r>
          </w:p>
          <w:p w:rsidR="00A74B51" w:rsidRDefault="00000C88" w:rsidP="00674F98">
            <w:pPr>
              <w:spacing w:line="0" w:lineRule="atLeast"/>
              <w:ind w:left="560" w:hanging="560"/>
              <w:jc w:val="both"/>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編號：110-</w:t>
            </w:r>
            <w:r w:rsidR="009023C9">
              <w:rPr>
                <w:rFonts w:ascii="標楷體" w:eastAsia="標楷體" w:hAnsi="標楷體" w:hint="eastAsia"/>
              </w:rPr>
              <w:t>4</w:t>
            </w:r>
            <w:r w:rsidR="00674F98">
              <w:rPr>
                <w:rFonts w:ascii="標楷體" w:eastAsia="標楷體" w:hAnsi="標楷體"/>
              </w:rPr>
              <w:t>2</w:t>
            </w:r>
          </w:p>
        </w:tc>
      </w:tr>
    </w:tbl>
    <w:p w:rsidR="00A74B51" w:rsidRDefault="00000C88">
      <w:pPr>
        <w:ind w:left="641" w:hanging="641"/>
        <w:jc w:val="both"/>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521</wp:posOffset>
                </wp:positionH>
                <wp:positionV relativeFrom="paragraph">
                  <wp:posOffset>184324</wp:posOffset>
                </wp:positionV>
                <wp:extent cx="5561966" cy="43818"/>
                <wp:effectExtent l="19050" t="19050" r="19684" b="32382"/>
                <wp:wrapNone/>
                <wp:docPr id="2" name="Line 2"/>
                <wp:cNvGraphicFramePr/>
                <a:graphic xmlns:a="http://schemas.openxmlformats.org/drawingml/2006/main">
                  <a:graphicData uri="http://schemas.microsoft.com/office/word/2010/wordprocessingShape">
                    <wps:wsp>
                      <wps:cNvCnPr/>
                      <wps:spPr>
                        <a:xfrm flipV="1">
                          <a:off x="0" y="0"/>
                          <a:ext cx="5561966" cy="43818"/>
                        </a:xfrm>
                        <a:prstGeom prst="straightConnector1">
                          <a:avLst/>
                        </a:prstGeom>
                        <a:noFill/>
                        <a:ln w="28575" cap="flat">
                          <a:solidFill>
                            <a:srgbClr val="000000"/>
                          </a:solidFill>
                          <a:prstDash val="solid"/>
                          <a:round/>
                        </a:ln>
                      </wps:spPr>
                      <wps:bodyPr/>
                    </wps:wsp>
                  </a:graphicData>
                </a:graphic>
              </wp:anchor>
            </w:drawing>
          </mc:Choice>
          <mc:Fallback>
            <w:pict>
              <v:shapetype w14:anchorId="29A66F30" id="_x0000_t32" coordsize="21600,21600" o:spt="32" o:oned="t" path="m,l21600,21600e" filled="f">
                <v:path arrowok="t" fillok="f" o:connecttype="none"/>
                <o:lock v:ext="edit" shapetype="t"/>
              </v:shapetype>
              <v:shape id="Line 2" o:spid="_x0000_s1026" type="#_x0000_t32" style="position:absolute;margin-left:.05pt;margin-top:14.5pt;width:437.95pt;height:3.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" strokeweight="2.25pt"/>
            </w:pict>
          </mc:Fallback>
        </mc:AlternateContent>
      </w:r>
    </w:p>
    <w:p w:rsidR="00674F98" w:rsidRDefault="00674F98" w:rsidP="00674F98">
      <w:pPr>
        <w:suppressAutoHyphens w:val="0"/>
        <w:jc w:val="center"/>
        <w:textAlignment w:val="auto"/>
        <w:rPr>
          <w:rFonts w:ascii="標楷體" w:eastAsia="標楷體" w:hAnsi="標楷體"/>
          <w:b/>
          <w:sz w:val="32"/>
          <w:szCs w:val="32"/>
          <w:lang w:eastAsia="zh-HK"/>
        </w:rPr>
      </w:pPr>
      <w:r w:rsidRPr="00674F98">
        <w:rPr>
          <w:rFonts w:ascii="標楷體" w:eastAsia="標楷體" w:hAnsi="標楷體" w:hint="eastAsia"/>
          <w:b/>
          <w:sz w:val="32"/>
          <w:szCs w:val="32"/>
          <w:lang w:eastAsia="zh-HK"/>
        </w:rPr>
        <w:t>本院</w:t>
      </w:r>
      <w:proofErr w:type="gramStart"/>
      <w:r w:rsidRPr="00674F98">
        <w:rPr>
          <w:rFonts w:ascii="標楷體" w:eastAsia="標楷體" w:hAnsi="標楷體" w:hint="eastAsia"/>
          <w:b/>
          <w:sz w:val="32"/>
          <w:szCs w:val="32"/>
          <w:lang w:eastAsia="zh-HK"/>
        </w:rPr>
        <w:t>109年度訴字第4589號</w:t>
      </w:r>
      <w:proofErr w:type="gramEnd"/>
      <w:r w:rsidRPr="00674F98">
        <w:rPr>
          <w:rFonts w:ascii="標楷體" w:eastAsia="標楷體" w:hAnsi="標楷體" w:hint="eastAsia"/>
          <w:b/>
          <w:sz w:val="32"/>
          <w:szCs w:val="32"/>
          <w:lang w:eastAsia="zh-HK"/>
        </w:rPr>
        <w:t>排除人格權侵害等事件新聞稿</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本院</w:t>
      </w:r>
      <w:proofErr w:type="gramStart"/>
      <w:r w:rsidRPr="00674F98">
        <w:rPr>
          <w:rFonts w:ascii="標楷體" w:eastAsia="標楷體" w:hAnsi="標楷體" w:hint="eastAsia"/>
          <w:sz w:val="28"/>
          <w:szCs w:val="28"/>
        </w:rPr>
        <w:t>109年度訴字第4589號</w:t>
      </w:r>
      <w:proofErr w:type="gramEnd"/>
      <w:r w:rsidRPr="00674F98">
        <w:rPr>
          <w:rFonts w:ascii="標楷體" w:eastAsia="標楷體" w:hAnsi="標楷體" w:hint="eastAsia"/>
          <w:sz w:val="28"/>
          <w:szCs w:val="28"/>
        </w:rPr>
        <w:t>原告文姿</w:t>
      </w:r>
      <w:proofErr w:type="gramStart"/>
      <w:r w:rsidRPr="00674F98">
        <w:rPr>
          <w:rFonts w:ascii="標楷體" w:eastAsia="標楷體" w:hAnsi="標楷體" w:hint="eastAsia"/>
          <w:sz w:val="28"/>
          <w:szCs w:val="28"/>
        </w:rPr>
        <w:t>云</w:t>
      </w:r>
      <w:proofErr w:type="gramEnd"/>
      <w:r w:rsidRPr="00674F98">
        <w:rPr>
          <w:rFonts w:ascii="標楷體" w:eastAsia="標楷體" w:hAnsi="標楷體" w:hint="eastAsia"/>
          <w:sz w:val="28"/>
          <w:szCs w:val="28"/>
        </w:rPr>
        <w:t>對被告弘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舞蹈演藝顧問有限公司(下稱弘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公司)、被告張詩宏請求排除人格權侵害等事件，於9月22日下午17時宣判，茲說明本件之判決結論、事實及理由摘要。</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壹、判決結論</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一、</w:t>
      </w:r>
      <w:proofErr w:type="gramStart"/>
      <w:r w:rsidRPr="00674F98">
        <w:rPr>
          <w:rFonts w:ascii="標楷體" w:eastAsia="標楷體" w:hAnsi="標楷體" w:hint="eastAsia"/>
          <w:sz w:val="28"/>
          <w:szCs w:val="28"/>
        </w:rPr>
        <w:t>本訴部分</w:t>
      </w:r>
      <w:proofErr w:type="gramEnd"/>
      <w:r w:rsidRPr="00674F98">
        <w:rPr>
          <w:rFonts w:ascii="標楷體" w:eastAsia="標楷體" w:hAnsi="標楷體" w:hint="eastAsia"/>
          <w:sz w:val="28"/>
          <w:szCs w:val="28"/>
        </w:rPr>
        <w:t>：</w:t>
      </w:r>
    </w:p>
    <w:p w:rsidR="00674F98" w:rsidRPr="00674F98" w:rsidRDefault="00674F98" w:rsidP="00674F98">
      <w:pPr>
        <w:suppressAutoHyphens w:val="0"/>
        <w:ind w:leftChars="60" w:left="567"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1、確認原告與被告弘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公司於民國104年5月15日簽訂專任委託契約書自109年4月24日起委任關係不存在。</w:t>
      </w:r>
    </w:p>
    <w:p w:rsidR="00674F98" w:rsidRPr="00674F98" w:rsidRDefault="00674F98" w:rsidP="00674F98">
      <w:pPr>
        <w:suppressAutoHyphens w:val="0"/>
        <w:ind w:leftChars="60" w:left="567"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2、被告弘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公司應給付原告新臺幣35萬5587元，及自民國109年6月19日起至清償日止，按週年利率百分之</w:t>
      </w:r>
      <w:proofErr w:type="gramStart"/>
      <w:r w:rsidRPr="00674F98">
        <w:rPr>
          <w:rFonts w:ascii="標楷體" w:eastAsia="標楷體" w:hAnsi="標楷體" w:hint="eastAsia"/>
          <w:sz w:val="28"/>
          <w:szCs w:val="28"/>
        </w:rPr>
        <w:t>5</w:t>
      </w:r>
      <w:proofErr w:type="gramEnd"/>
      <w:r w:rsidRPr="00674F98">
        <w:rPr>
          <w:rFonts w:ascii="標楷體" w:eastAsia="標楷體" w:hAnsi="標楷體" w:hint="eastAsia"/>
          <w:sz w:val="28"/>
          <w:szCs w:val="28"/>
        </w:rPr>
        <w:t>計算之利息。</w:t>
      </w:r>
    </w:p>
    <w:p w:rsidR="00674F98" w:rsidRPr="00674F98" w:rsidRDefault="00674F98" w:rsidP="00674F98">
      <w:pPr>
        <w:suppressAutoHyphens w:val="0"/>
        <w:ind w:leftChars="59" w:left="568" w:hangingChars="152" w:hanging="426"/>
        <w:jc w:val="both"/>
        <w:textAlignment w:val="auto"/>
        <w:rPr>
          <w:rFonts w:ascii="標楷體" w:eastAsia="標楷體" w:hAnsi="標楷體"/>
          <w:sz w:val="28"/>
          <w:szCs w:val="28"/>
        </w:rPr>
      </w:pPr>
      <w:r w:rsidRPr="00674F98">
        <w:rPr>
          <w:rFonts w:ascii="標楷體" w:eastAsia="標楷體" w:hAnsi="標楷體" w:hint="eastAsia"/>
          <w:sz w:val="28"/>
          <w:szCs w:val="28"/>
        </w:rPr>
        <w:t>3、</w:t>
      </w:r>
      <w:r w:rsidR="00764FD5">
        <w:rPr>
          <w:rFonts w:ascii="標楷體" w:eastAsia="標楷體" w:hAnsi="標楷體" w:hint="eastAsia"/>
          <w:sz w:val="28"/>
          <w:szCs w:val="28"/>
          <w:lang w:eastAsia="zh-HK"/>
        </w:rPr>
        <w:t>被</w:t>
      </w:r>
      <w:bookmarkStart w:id="0" w:name="_GoBack"/>
      <w:bookmarkEnd w:id="0"/>
      <w:r w:rsidRPr="00674F98">
        <w:rPr>
          <w:rFonts w:ascii="標楷體" w:eastAsia="標楷體" w:hAnsi="標楷體" w:hint="eastAsia"/>
          <w:sz w:val="28"/>
          <w:szCs w:val="28"/>
        </w:rPr>
        <w:t>告張詩宏應將臉書網站帳號「張詩宏（Danny D）」之個人網頁之簡介上之「空手道文姿云經紀人」之言論刪除。</w:t>
      </w:r>
    </w:p>
    <w:p w:rsidR="00674F98" w:rsidRPr="00674F98" w:rsidRDefault="00674F98" w:rsidP="00674F98">
      <w:pPr>
        <w:suppressAutoHyphens w:val="0"/>
        <w:ind w:firstLineChars="50" w:firstLine="140"/>
        <w:jc w:val="both"/>
        <w:textAlignment w:val="auto"/>
        <w:rPr>
          <w:rFonts w:ascii="標楷體" w:eastAsia="標楷體" w:hAnsi="標楷體"/>
          <w:sz w:val="28"/>
          <w:szCs w:val="28"/>
        </w:rPr>
      </w:pPr>
      <w:r w:rsidRPr="00674F98">
        <w:rPr>
          <w:rFonts w:ascii="標楷體" w:eastAsia="標楷體" w:hAnsi="標楷體" w:hint="eastAsia"/>
          <w:sz w:val="28"/>
          <w:szCs w:val="28"/>
        </w:rPr>
        <w:t>4、原告其餘之訴駁回。</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二、反訴部分：</w:t>
      </w:r>
    </w:p>
    <w:p w:rsidR="00674F98" w:rsidRPr="00674F98" w:rsidRDefault="00674F98" w:rsidP="00674F98">
      <w:pPr>
        <w:suppressAutoHyphens w:val="0"/>
        <w:ind w:leftChars="236" w:left="566"/>
        <w:jc w:val="both"/>
        <w:textAlignment w:val="auto"/>
        <w:rPr>
          <w:rFonts w:ascii="標楷體" w:eastAsia="標楷體" w:hAnsi="標楷體"/>
          <w:sz w:val="28"/>
          <w:szCs w:val="28"/>
        </w:rPr>
      </w:pPr>
      <w:r w:rsidRPr="00674F98">
        <w:rPr>
          <w:rFonts w:ascii="標楷體" w:eastAsia="標楷體" w:hAnsi="標楷體" w:hint="eastAsia"/>
          <w:sz w:val="28"/>
          <w:szCs w:val="28"/>
        </w:rPr>
        <w:lastRenderedPageBreak/>
        <w:t>反訴原告之訴及其假執行之聲請均駁回。</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貳、事實及理由摘要</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一、</w:t>
      </w:r>
      <w:proofErr w:type="gramStart"/>
      <w:r w:rsidRPr="00674F98">
        <w:rPr>
          <w:rFonts w:ascii="標楷體" w:eastAsia="標楷體" w:hAnsi="標楷體" w:hint="eastAsia"/>
          <w:sz w:val="28"/>
          <w:szCs w:val="28"/>
        </w:rPr>
        <w:t>本訴部分</w:t>
      </w:r>
      <w:proofErr w:type="gramEnd"/>
      <w:r w:rsidRPr="00674F98">
        <w:rPr>
          <w:rFonts w:ascii="標楷體" w:eastAsia="標楷體" w:hAnsi="標楷體" w:hint="eastAsia"/>
          <w:sz w:val="28"/>
          <w:szCs w:val="28"/>
        </w:rPr>
        <w:t>：</w:t>
      </w:r>
    </w:p>
    <w:p w:rsidR="00674F98" w:rsidRPr="00674F98" w:rsidRDefault="00674F98" w:rsidP="00674F98">
      <w:pPr>
        <w:suppressAutoHyphens w:val="0"/>
        <w:ind w:leftChars="60" w:left="567"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1、原告主張：</w:t>
      </w:r>
      <w:proofErr w:type="gramStart"/>
      <w:r w:rsidRPr="00674F98">
        <w:rPr>
          <w:rFonts w:ascii="標楷體" w:eastAsia="標楷體" w:hAnsi="標楷體" w:hint="eastAsia"/>
          <w:sz w:val="28"/>
          <w:szCs w:val="28"/>
        </w:rPr>
        <w:t>伊為職業</w:t>
      </w:r>
      <w:proofErr w:type="gramEnd"/>
      <w:r w:rsidRPr="00674F98">
        <w:rPr>
          <w:rFonts w:ascii="標楷體" w:eastAsia="標楷體" w:hAnsi="標楷體" w:hint="eastAsia"/>
          <w:sz w:val="28"/>
          <w:szCs w:val="28"/>
        </w:rPr>
        <w:t>運動員，前於104年5月15日與被告弘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公司簽訂專任委託契約書(</w:t>
      </w:r>
      <w:proofErr w:type="gramStart"/>
      <w:r w:rsidRPr="00674F98">
        <w:rPr>
          <w:rFonts w:ascii="標楷體" w:eastAsia="標楷體" w:hAnsi="標楷體" w:hint="eastAsia"/>
          <w:sz w:val="28"/>
          <w:szCs w:val="28"/>
        </w:rPr>
        <w:t>下稱系爭</w:t>
      </w:r>
      <w:proofErr w:type="gramEnd"/>
      <w:r w:rsidRPr="00674F98">
        <w:rPr>
          <w:rFonts w:ascii="標楷體" w:eastAsia="標楷體" w:hAnsi="標楷體" w:hint="eastAsia"/>
          <w:sz w:val="28"/>
          <w:szCs w:val="28"/>
        </w:rPr>
        <w:t>契約)，委由被告弘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公司協助洽商品牌露出機會及運動員贊助事宜，</w:t>
      </w:r>
      <w:proofErr w:type="gramStart"/>
      <w:r w:rsidRPr="00674F98">
        <w:rPr>
          <w:rFonts w:ascii="標楷體" w:eastAsia="標楷體" w:hAnsi="標楷體" w:hint="eastAsia"/>
          <w:sz w:val="28"/>
          <w:szCs w:val="28"/>
        </w:rPr>
        <w:t>嗣</w:t>
      </w:r>
      <w:proofErr w:type="gramEnd"/>
      <w:r w:rsidRPr="00674F98">
        <w:rPr>
          <w:rFonts w:ascii="標楷體" w:eastAsia="標楷體" w:hAnsi="標楷體" w:hint="eastAsia"/>
          <w:sz w:val="28"/>
          <w:szCs w:val="28"/>
        </w:rPr>
        <w:t>兩造因合作理念漸趨不同，雙方間信賴基礎動搖，原告為求專心準備賽事，即依民法第549條第1項規定，於109年4月24日提前合法終止系爭契約。而被告弘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公司尚</w:t>
      </w:r>
      <w:proofErr w:type="gramStart"/>
      <w:r w:rsidRPr="00674F98">
        <w:rPr>
          <w:rFonts w:ascii="標楷體" w:eastAsia="標楷體" w:hAnsi="標楷體" w:hint="eastAsia"/>
          <w:sz w:val="28"/>
          <w:szCs w:val="28"/>
        </w:rPr>
        <w:t>欠永齡</w:t>
      </w:r>
      <w:proofErr w:type="gramEnd"/>
      <w:r w:rsidRPr="00674F98">
        <w:rPr>
          <w:rFonts w:ascii="標楷體" w:eastAsia="標楷體" w:hAnsi="標楷體" w:hint="eastAsia"/>
          <w:sz w:val="28"/>
          <w:szCs w:val="28"/>
        </w:rPr>
        <w:t>基金會贊助款319,792元及新極限公司超時工作、電視廣告授權費用48,000元(以上共計367,792元)，未給付。又被告張詩宏為被告弘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公司之法定代理人，亦為實際執行原告經紀事務之經紀人，在其個人臉書頁面中迄今仍以原告之經紀人自居，並不斷對外宣稱原告有違約情事，</w:t>
      </w:r>
      <w:proofErr w:type="gramStart"/>
      <w:r w:rsidRPr="00674F98">
        <w:rPr>
          <w:rFonts w:ascii="標楷體" w:eastAsia="標楷體" w:hAnsi="標楷體" w:hint="eastAsia"/>
          <w:sz w:val="28"/>
          <w:szCs w:val="28"/>
        </w:rPr>
        <w:t>復曾於</w:t>
      </w:r>
      <w:proofErr w:type="gramEnd"/>
      <w:r w:rsidRPr="00674F98">
        <w:rPr>
          <w:rFonts w:ascii="標楷體" w:eastAsia="標楷體" w:hAnsi="標楷體" w:hint="eastAsia"/>
          <w:sz w:val="28"/>
          <w:szCs w:val="28"/>
        </w:rPr>
        <w:t>107年8月29日擅自使用原告照片，公開為</w:t>
      </w:r>
      <w:proofErr w:type="spellStart"/>
      <w:r w:rsidRPr="00674F98">
        <w:rPr>
          <w:rFonts w:ascii="標楷體" w:eastAsia="標楷體" w:hAnsi="標楷體" w:hint="eastAsia"/>
          <w:sz w:val="28"/>
          <w:szCs w:val="28"/>
        </w:rPr>
        <w:t>xFitness</w:t>
      </w:r>
      <w:proofErr w:type="spellEnd"/>
      <w:r w:rsidRPr="00674F98">
        <w:rPr>
          <w:rFonts w:ascii="標楷體" w:eastAsia="標楷體" w:hAnsi="標楷體" w:hint="eastAsia"/>
          <w:sz w:val="28"/>
          <w:szCs w:val="28"/>
        </w:rPr>
        <w:t>課程廣告行銷，侵害原告之肖像權、名譽權。</w:t>
      </w:r>
      <w:proofErr w:type="gramStart"/>
      <w:r w:rsidRPr="00674F98">
        <w:rPr>
          <w:rFonts w:ascii="標楷體" w:eastAsia="標楷體" w:hAnsi="標楷體" w:hint="eastAsia"/>
          <w:sz w:val="28"/>
          <w:szCs w:val="28"/>
        </w:rPr>
        <w:t>爰</w:t>
      </w:r>
      <w:proofErr w:type="gramEnd"/>
      <w:r w:rsidRPr="00674F98">
        <w:rPr>
          <w:rFonts w:ascii="標楷體" w:eastAsia="標楷體" w:hAnsi="標楷體" w:hint="eastAsia"/>
          <w:sz w:val="28"/>
          <w:szCs w:val="28"/>
        </w:rPr>
        <w:t>訴請確認兩造間之委任關係不存在，被告弘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公司應給付原告367,792元及法定遲延利息；被告張詩宏應給原告30萬元之精神</w:t>
      </w:r>
      <w:proofErr w:type="gramStart"/>
      <w:r w:rsidRPr="00674F98">
        <w:rPr>
          <w:rFonts w:ascii="標楷體" w:eastAsia="標楷體" w:hAnsi="標楷體" w:hint="eastAsia"/>
          <w:sz w:val="28"/>
          <w:szCs w:val="28"/>
        </w:rPr>
        <w:t>慰</w:t>
      </w:r>
      <w:proofErr w:type="gramEnd"/>
      <w:r w:rsidRPr="00674F98">
        <w:rPr>
          <w:rFonts w:ascii="標楷體" w:eastAsia="標楷體" w:hAnsi="標楷體" w:hint="eastAsia"/>
          <w:sz w:val="28"/>
          <w:szCs w:val="28"/>
        </w:rPr>
        <w:t>撫金，及刪除侵權</w:t>
      </w:r>
      <w:proofErr w:type="gramStart"/>
      <w:r w:rsidRPr="00674F98">
        <w:rPr>
          <w:rFonts w:ascii="標楷體" w:eastAsia="標楷體" w:hAnsi="標楷體" w:hint="eastAsia"/>
          <w:sz w:val="28"/>
          <w:szCs w:val="28"/>
        </w:rPr>
        <w:lastRenderedPageBreak/>
        <w:t>之臉書言論</w:t>
      </w:r>
      <w:proofErr w:type="gramEnd"/>
      <w:r w:rsidRPr="00674F98">
        <w:rPr>
          <w:rFonts w:ascii="標楷體" w:eastAsia="標楷體" w:hAnsi="標楷體" w:hint="eastAsia"/>
          <w:sz w:val="28"/>
          <w:szCs w:val="28"/>
        </w:rPr>
        <w:t>，並應刊登道歉啟事。</w:t>
      </w:r>
    </w:p>
    <w:p w:rsidR="00674F98" w:rsidRPr="00674F98" w:rsidRDefault="00674F98" w:rsidP="00674F98">
      <w:pPr>
        <w:suppressAutoHyphens w:val="0"/>
        <w:ind w:leftChars="60" w:left="567"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2、被告抗辯：原告不得單方終止系爭契約，</w:t>
      </w:r>
      <w:proofErr w:type="gramStart"/>
      <w:r w:rsidRPr="00674F98">
        <w:rPr>
          <w:rFonts w:ascii="標楷體" w:eastAsia="標楷體" w:hAnsi="標楷體" w:hint="eastAsia"/>
          <w:sz w:val="28"/>
          <w:szCs w:val="28"/>
        </w:rPr>
        <w:t>故系爭</w:t>
      </w:r>
      <w:proofErr w:type="gramEnd"/>
      <w:r w:rsidRPr="00674F98">
        <w:rPr>
          <w:rFonts w:ascii="標楷體" w:eastAsia="標楷體" w:hAnsi="標楷體" w:hint="eastAsia"/>
          <w:sz w:val="28"/>
          <w:szCs w:val="28"/>
        </w:rPr>
        <w:t>契約之委任關係迄今仍有效存在於兩造間，原告應履約至111年12月31日止。又被告弘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公司雖不爭執應給付原告367,792元，惟原告依約應償還賀寶芙公司</w:t>
      </w:r>
      <w:proofErr w:type="gramStart"/>
      <w:r w:rsidRPr="00674F98">
        <w:rPr>
          <w:rFonts w:ascii="標楷體" w:eastAsia="標楷體" w:hAnsi="標楷體" w:hint="eastAsia"/>
          <w:sz w:val="28"/>
          <w:szCs w:val="28"/>
        </w:rPr>
        <w:t>109</w:t>
      </w:r>
      <w:proofErr w:type="gramEnd"/>
      <w:r w:rsidRPr="00674F98">
        <w:rPr>
          <w:rFonts w:ascii="標楷體" w:eastAsia="標楷體" w:hAnsi="標楷體" w:hint="eastAsia"/>
          <w:sz w:val="28"/>
          <w:szCs w:val="28"/>
        </w:rPr>
        <w:t>年度代言費、律師函稿費用、NIKE公司</w:t>
      </w:r>
      <w:proofErr w:type="gramStart"/>
      <w:r w:rsidRPr="00674F98">
        <w:rPr>
          <w:rFonts w:ascii="標楷體" w:eastAsia="標楷體" w:hAnsi="標楷體" w:hint="eastAsia"/>
          <w:sz w:val="28"/>
          <w:szCs w:val="28"/>
        </w:rPr>
        <w:t>109</w:t>
      </w:r>
      <w:proofErr w:type="gramEnd"/>
      <w:r w:rsidRPr="00674F98">
        <w:rPr>
          <w:rFonts w:ascii="標楷體" w:eastAsia="標楷體" w:hAnsi="標楷體" w:hint="eastAsia"/>
          <w:sz w:val="28"/>
          <w:szCs w:val="28"/>
        </w:rPr>
        <w:t>年度商品贊助費之40％(依序為36萬元、12,205元、6萬元)予被告弘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公司得以此主張抵銷。另被告張詩宏並未侵害原告之名譽權及肖像權，且其於107年8月29日</w:t>
      </w:r>
      <w:proofErr w:type="gramStart"/>
      <w:r w:rsidRPr="00674F98">
        <w:rPr>
          <w:rFonts w:ascii="標楷體" w:eastAsia="標楷體" w:hAnsi="標楷體" w:hint="eastAsia"/>
          <w:sz w:val="28"/>
          <w:szCs w:val="28"/>
        </w:rPr>
        <w:t>於臉書發表</w:t>
      </w:r>
      <w:proofErr w:type="gramEnd"/>
      <w:r w:rsidRPr="00674F98">
        <w:rPr>
          <w:rFonts w:ascii="標楷體" w:eastAsia="標楷體" w:hAnsi="標楷體" w:hint="eastAsia"/>
          <w:sz w:val="28"/>
          <w:szCs w:val="28"/>
        </w:rPr>
        <w:t>課程文章前，已獲原告之同意，故原告之請求均無理由。</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二、反訴部分：</w:t>
      </w:r>
    </w:p>
    <w:p w:rsidR="00674F98" w:rsidRPr="00674F98" w:rsidRDefault="00674F98" w:rsidP="00674F98">
      <w:pPr>
        <w:suppressAutoHyphens w:val="0"/>
        <w:ind w:leftChars="60" w:left="567"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1、反訴原告弘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公司主張：反訴被告文姿</w:t>
      </w:r>
      <w:proofErr w:type="gramStart"/>
      <w:r w:rsidRPr="00674F98">
        <w:rPr>
          <w:rFonts w:ascii="標楷體" w:eastAsia="標楷體" w:hAnsi="標楷體" w:hint="eastAsia"/>
          <w:sz w:val="28"/>
          <w:szCs w:val="28"/>
        </w:rPr>
        <w:t>云</w:t>
      </w:r>
      <w:proofErr w:type="gramEnd"/>
      <w:r w:rsidRPr="00674F98">
        <w:rPr>
          <w:rFonts w:ascii="標楷體" w:eastAsia="標楷體" w:hAnsi="標楷體" w:hint="eastAsia"/>
          <w:sz w:val="28"/>
          <w:szCs w:val="28"/>
        </w:rPr>
        <w:t>與NIKE公司、李奧貝納股份有限公司</w:t>
      </w:r>
      <w:proofErr w:type="gramStart"/>
      <w:r w:rsidRPr="00674F98">
        <w:rPr>
          <w:rFonts w:ascii="標楷體" w:eastAsia="標楷體" w:hAnsi="標楷體" w:hint="eastAsia"/>
          <w:sz w:val="28"/>
          <w:szCs w:val="28"/>
        </w:rPr>
        <w:t>明思力公共關係</w:t>
      </w:r>
      <w:proofErr w:type="gramEnd"/>
      <w:r w:rsidRPr="00674F98">
        <w:rPr>
          <w:rFonts w:ascii="標楷體" w:eastAsia="標楷體" w:hAnsi="標楷體" w:hint="eastAsia"/>
          <w:sz w:val="28"/>
          <w:szCs w:val="28"/>
        </w:rPr>
        <w:t>事業處、臺北市政府體育局、賀寶芙公司、</w:t>
      </w:r>
      <w:proofErr w:type="gramStart"/>
      <w:r w:rsidRPr="00674F98">
        <w:rPr>
          <w:rFonts w:ascii="標楷體" w:eastAsia="標楷體" w:hAnsi="標楷體" w:hint="eastAsia"/>
          <w:sz w:val="28"/>
          <w:szCs w:val="28"/>
        </w:rPr>
        <w:t>臺</w:t>
      </w:r>
      <w:proofErr w:type="gramEnd"/>
      <w:r w:rsidRPr="00674F98">
        <w:rPr>
          <w:rFonts w:ascii="標楷體" w:eastAsia="標楷體" w:hAnsi="標楷體" w:hint="eastAsia"/>
          <w:sz w:val="28"/>
          <w:szCs w:val="28"/>
        </w:rPr>
        <w:t>北W飯店、台灣普利司通公司、VISA國際組織簽訂契約所獲之酬勞及費用，</w:t>
      </w:r>
      <w:proofErr w:type="gramStart"/>
      <w:r w:rsidRPr="00674F98">
        <w:rPr>
          <w:rFonts w:ascii="標楷體" w:eastAsia="標楷體" w:hAnsi="標楷體" w:hint="eastAsia"/>
          <w:sz w:val="28"/>
          <w:szCs w:val="28"/>
        </w:rPr>
        <w:t>均應依系</w:t>
      </w:r>
      <w:proofErr w:type="gramEnd"/>
      <w:r w:rsidRPr="00674F98">
        <w:rPr>
          <w:rFonts w:ascii="標楷體" w:eastAsia="標楷體" w:hAnsi="標楷體" w:hint="eastAsia"/>
          <w:sz w:val="28"/>
          <w:szCs w:val="28"/>
        </w:rPr>
        <w:t>爭契約約定或民法第549條第2項約定給付予反訴原告弘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公司。又其因反訴被告提前終止</w:t>
      </w:r>
      <w:proofErr w:type="gramStart"/>
      <w:r w:rsidRPr="00674F98">
        <w:rPr>
          <w:rFonts w:ascii="標楷體" w:eastAsia="標楷體" w:hAnsi="標楷體" w:hint="eastAsia"/>
          <w:sz w:val="28"/>
          <w:szCs w:val="28"/>
        </w:rPr>
        <w:t>契約遭惟美</w:t>
      </w:r>
      <w:proofErr w:type="gramEnd"/>
      <w:r w:rsidRPr="00674F98">
        <w:rPr>
          <w:rFonts w:ascii="標楷體" w:eastAsia="標楷體" w:hAnsi="標楷體" w:hint="eastAsia"/>
          <w:sz w:val="28"/>
          <w:szCs w:val="28"/>
        </w:rPr>
        <w:t>雅公司求償，並無法獲得與全真公司續約之利益，且因此商譽受損，反訴</w:t>
      </w:r>
      <w:proofErr w:type="gramStart"/>
      <w:r w:rsidRPr="00674F98">
        <w:rPr>
          <w:rFonts w:ascii="標楷體" w:eastAsia="標楷體" w:hAnsi="標楷體" w:hint="eastAsia"/>
          <w:sz w:val="28"/>
          <w:szCs w:val="28"/>
        </w:rPr>
        <w:t>被告共應賠償</w:t>
      </w:r>
      <w:proofErr w:type="gramEnd"/>
      <w:r w:rsidRPr="00674F98">
        <w:rPr>
          <w:rFonts w:ascii="標楷體" w:eastAsia="標楷體" w:hAnsi="標楷體" w:hint="eastAsia"/>
          <w:sz w:val="28"/>
          <w:szCs w:val="28"/>
        </w:rPr>
        <w:t>2,348,398元及法定遲延利</w:t>
      </w:r>
      <w:r w:rsidRPr="00674F98">
        <w:rPr>
          <w:rFonts w:ascii="標楷體" w:eastAsia="標楷體" w:hAnsi="標楷體" w:hint="eastAsia"/>
          <w:sz w:val="28"/>
          <w:szCs w:val="28"/>
        </w:rPr>
        <w:lastRenderedPageBreak/>
        <w:t>息。</w:t>
      </w:r>
    </w:p>
    <w:p w:rsidR="00674F98" w:rsidRPr="00674F98" w:rsidRDefault="00674F98" w:rsidP="00674F98">
      <w:pPr>
        <w:suppressAutoHyphens w:val="0"/>
        <w:ind w:leftChars="60" w:left="567"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2、反訴被告抗辯：其已合法終止系爭契約，前揭契約部分為反訴被告於終止契約後所簽訂，與反訴原告弘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公司無涉，且反訴原告弘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公司之請求均不符系爭契約及民法第549條之要件，</w:t>
      </w:r>
      <w:proofErr w:type="gramStart"/>
      <w:r w:rsidRPr="00674F98">
        <w:rPr>
          <w:rFonts w:ascii="標楷體" w:eastAsia="標楷體" w:hAnsi="標楷體" w:hint="eastAsia"/>
          <w:sz w:val="28"/>
          <w:szCs w:val="28"/>
        </w:rPr>
        <w:t>均屬無</w:t>
      </w:r>
      <w:proofErr w:type="gramEnd"/>
      <w:r w:rsidRPr="00674F98">
        <w:rPr>
          <w:rFonts w:ascii="標楷體" w:eastAsia="標楷體" w:hAnsi="標楷體" w:hint="eastAsia"/>
          <w:sz w:val="28"/>
          <w:szCs w:val="28"/>
        </w:rPr>
        <w:t>據。</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叁、本院之判斷</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w:t>
      </w:r>
      <w:proofErr w:type="gramStart"/>
      <w:r w:rsidRPr="00674F98">
        <w:rPr>
          <w:rFonts w:ascii="標楷體" w:eastAsia="標楷體" w:hAnsi="標楷體" w:hint="eastAsia"/>
          <w:sz w:val="28"/>
          <w:szCs w:val="28"/>
        </w:rPr>
        <w:t>一</w:t>
      </w:r>
      <w:proofErr w:type="gramEnd"/>
      <w:r w:rsidRPr="00674F98">
        <w:rPr>
          <w:rFonts w:ascii="標楷體" w:eastAsia="標楷體" w:hAnsi="標楷體" w:hint="eastAsia"/>
          <w:sz w:val="28"/>
          <w:szCs w:val="28"/>
        </w:rPr>
        <w:t>)、</w:t>
      </w:r>
      <w:proofErr w:type="gramStart"/>
      <w:r w:rsidRPr="00674F98">
        <w:rPr>
          <w:rFonts w:ascii="標楷體" w:eastAsia="標楷體" w:hAnsi="標楷體" w:hint="eastAsia"/>
          <w:sz w:val="28"/>
          <w:szCs w:val="28"/>
        </w:rPr>
        <w:t>本訴部分</w:t>
      </w:r>
      <w:proofErr w:type="gramEnd"/>
      <w:r w:rsidRPr="00674F98">
        <w:rPr>
          <w:rFonts w:ascii="標楷體" w:eastAsia="標楷體" w:hAnsi="標楷體" w:hint="eastAsia"/>
          <w:sz w:val="28"/>
          <w:szCs w:val="28"/>
        </w:rPr>
        <w:t>：</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1、委任契約著重雙方信賴之基礎，原告依民法第549條第1項規定向被告弘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公司終止契約為有理由，</w:t>
      </w:r>
      <w:proofErr w:type="gramStart"/>
      <w:r w:rsidRPr="00674F98">
        <w:rPr>
          <w:rFonts w:ascii="標楷體" w:eastAsia="標楷體" w:hAnsi="標楷體" w:hint="eastAsia"/>
          <w:sz w:val="28"/>
          <w:szCs w:val="28"/>
        </w:rPr>
        <w:t>雙方就系爭</w:t>
      </w:r>
      <w:proofErr w:type="gramEnd"/>
      <w:r w:rsidRPr="00674F98">
        <w:rPr>
          <w:rFonts w:ascii="標楷體" w:eastAsia="標楷體" w:hAnsi="標楷體" w:hint="eastAsia"/>
          <w:sz w:val="28"/>
          <w:szCs w:val="28"/>
        </w:rPr>
        <w:t>契約之委任關係自109年4月24日起不存在。</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2、原告請求被告弘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公司給付367,792元，符合契約約定，且為被告弘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公司所不爭執，為有理由。而被告弘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公司之抵銷抗辯部分，就賀寶芙公司</w:t>
      </w:r>
      <w:proofErr w:type="gramStart"/>
      <w:r w:rsidRPr="00674F98">
        <w:rPr>
          <w:rFonts w:ascii="標楷體" w:eastAsia="標楷體" w:hAnsi="標楷體" w:hint="eastAsia"/>
          <w:sz w:val="28"/>
          <w:szCs w:val="28"/>
        </w:rPr>
        <w:t>109</w:t>
      </w:r>
      <w:proofErr w:type="gramEnd"/>
      <w:r w:rsidRPr="00674F98">
        <w:rPr>
          <w:rFonts w:ascii="標楷體" w:eastAsia="標楷體" w:hAnsi="標楷體" w:hint="eastAsia"/>
          <w:sz w:val="28"/>
          <w:szCs w:val="28"/>
        </w:rPr>
        <w:t>年度之代言費係由原告之另一經紀人臧國帆所主導，被告弘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公司並無</w:t>
      </w:r>
      <w:proofErr w:type="gramStart"/>
      <w:r w:rsidRPr="00674F98">
        <w:rPr>
          <w:rFonts w:ascii="標楷體" w:eastAsia="標楷體" w:hAnsi="標楷體" w:hint="eastAsia"/>
          <w:sz w:val="28"/>
          <w:szCs w:val="28"/>
        </w:rPr>
        <w:t>受領權</w:t>
      </w:r>
      <w:proofErr w:type="gramEnd"/>
      <w:r w:rsidRPr="00674F98">
        <w:rPr>
          <w:rFonts w:ascii="標楷體" w:eastAsia="標楷體" w:hAnsi="標楷體" w:hint="eastAsia"/>
          <w:sz w:val="28"/>
          <w:szCs w:val="28"/>
        </w:rPr>
        <w:t>，抵銷無理由；律師函稿費用部分則屬被告弘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公司為處理原告事務所支出之必要費用，抵銷有理由；NIKE公司</w:t>
      </w:r>
      <w:proofErr w:type="gramStart"/>
      <w:r w:rsidRPr="00674F98">
        <w:rPr>
          <w:rFonts w:ascii="標楷體" w:eastAsia="標楷體" w:hAnsi="標楷體" w:hint="eastAsia"/>
          <w:sz w:val="28"/>
          <w:szCs w:val="28"/>
        </w:rPr>
        <w:t>109</w:t>
      </w:r>
      <w:proofErr w:type="gramEnd"/>
      <w:r w:rsidRPr="00674F98">
        <w:rPr>
          <w:rFonts w:ascii="標楷體" w:eastAsia="標楷體" w:hAnsi="標楷體" w:hint="eastAsia"/>
          <w:sz w:val="28"/>
          <w:szCs w:val="28"/>
        </w:rPr>
        <w:t>年度商品贊助費部分未據被告弘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公司提出雙方協議之證據，不符契約約定，抵</w:t>
      </w:r>
      <w:r w:rsidRPr="00674F98">
        <w:rPr>
          <w:rFonts w:ascii="標楷體" w:eastAsia="標楷體" w:hAnsi="標楷體" w:hint="eastAsia"/>
          <w:sz w:val="28"/>
          <w:szCs w:val="28"/>
        </w:rPr>
        <w:lastRenderedPageBreak/>
        <w:t>銷無理由。因此，經抵銷後，原告得請求被告給付之金額為355,587元(計算式：367,792元－12,205元＝355,587元)。</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3、系爭契約既經原告合法終止，被告張詩宏即非原告之經紀人，然其於</w:t>
      </w:r>
      <w:proofErr w:type="gramStart"/>
      <w:r w:rsidRPr="00674F98">
        <w:rPr>
          <w:rFonts w:ascii="標楷體" w:eastAsia="標楷體" w:hAnsi="標楷體" w:hint="eastAsia"/>
          <w:sz w:val="28"/>
          <w:szCs w:val="28"/>
        </w:rPr>
        <w:t>個人臉書簡介中</w:t>
      </w:r>
      <w:proofErr w:type="gramEnd"/>
      <w:r w:rsidRPr="00674F98">
        <w:rPr>
          <w:rFonts w:ascii="標楷體" w:eastAsia="標楷體" w:hAnsi="標楷體" w:hint="eastAsia"/>
          <w:sz w:val="28"/>
          <w:szCs w:val="28"/>
        </w:rPr>
        <w:t>仍登載「空手道文姿</w:t>
      </w:r>
      <w:proofErr w:type="gramStart"/>
      <w:r w:rsidRPr="00674F98">
        <w:rPr>
          <w:rFonts w:ascii="標楷體" w:eastAsia="標楷體" w:hAnsi="標楷體" w:hint="eastAsia"/>
          <w:sz w:val="28"/>
          <w:szCs w:val="28"/>
        </w:rPr>
        <w:t>云</w:t>
      </w:r>
      <w:proofErr w:type="gramEnd"/>
      <w:r w:rsidRPr="00674F98">
        <w:rPr>
          <w:rFonts w:ascii="標楷體" w:eastAsia="標楷體" w:hAnsi="標楷體" w:hint="eastAsia"/>
          <w:sz w:val="28"/>
          <w:szCs w:val="28"/>
        </w:rPr>
        <w:t>經紀人」之文字，乃侵害原告之人格權，則原告依民法第18條第1項前段規定，請求被告張詩宏刪除上開言論，為有理由。</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4、被告張詩宏之</w:t>
      </w:r>
      <w:proofErr w:type="gramStart"/>
      <w:r w:rsidRPr="00674F98">
        <w:rPr>
          <w:rFonts w:ascii="標楷體" w:eastAsia="標楷體" w:hAnsi="標楷體" w:hint="eastAsia"/>
          <w:sz w:val="28"/>
          <w:szCs w:val="28"/>
        </w:rPr>
        <w:t>臉書貼文</w:t>
      </w:r>
      <w:proofErr w:type="gramEnd"/>
      <w:r w:rsidRPr="00674F98">
        <w:rPr>
          <w:rFonts w:ascii="標楷體" w:eastAsia="標楷體" w:hAnsi="標楷體" w:hint="eastAsia"/>
          <w:sz w:val="28"/>
          <w:szCs w:val="28"/>
        </w:rPr>
        <w:t>、聲明書等內容，</w:t>
      </w:r>
      <w:proofErr w:type="gramStart"/>
      <w:r w:rsidRPr="00674F98">
        <w:rPr>
          <w:rFonts w:ascii="標楷體" w:eastAsia="標楷體" w:hAnsi="標楷體" w:hint="eastAsia"/>
          <w:sz w:val="28"/>
          <w:szCs w:val="28"/>
        </w:rPr>
        <w:t>核係基於</w:t>
      </w:r>
      <w:proofErr w:type="gramEnd"/>
      <w:r w:rsidRPr="00674F98">
        <w:rPr>
          <w:rFonts w:ascii="標楷體" w:eastAsia="標楷體" w:hAnsi="標楷體" w:hint="eastAsia"/>
          <w:sz w:val="28"/>
          <w:szCs w:val="28"/>
        </w:rPr>
        <w:t>原告提前終止系爭契約之事實，尚非毫無依據，且經紀委任契約重在雙方之信賴基礎，</w:t>
      </w:r>
      <w:proofErr w:type="gramStart"/>
      <w:r w:rsidRPr="00674F98">
        <w:rPr>
          <w:rFonts w:ascii="標楷體" w:eastAsia="標楷體" w:hAnsi="標楷體" w:hint="eastAsia"/>
          <w:sz w:val="28"/>
          <w:szCs w:val="28"/>
        </w:rPr>
        <w:t>苟</w:t>
      </w:r>
      <w:proofErr w:type="gramEnd"/>
      <w:r w:rsidRPr="00674F98">
        <w:rPr>
          <w:rFonts w:ascii="標楷體" w:eastAsia="標楷體" w:hAnsi="標楷體" w:hint="eastAsia"/>
          <w:sz w:val="28"/>
          <w:szCs w:val="28"/>
        </w:rPr>
        <w:t>遭一方當事人提前終止契約，亦不免使人產生經紀公司是否有處理事務不當之負面印象，則被告張詩宏雖自行揭露兩造間之合約糾紛，亦難認已對原告之名譽產生損害。</w:t>
      </w:r>
      <w:proofErr w:type="gramStart"/>
      <w:r w:rsidRPr="00674F98">
        <w:rPr>
          <w:rFonts w:ascii="標楷體" w:eastAsia="標楷體" w:hAnsi="標楷體" w:hint="eastAsia"/>
          <w:sz w:val="28"/>
          <w:szCs w:val="28"/>
        </w:rPr>
        <w:t>況</w:t>
      </w:r>
      <w:proofErr w:type="gramEnd"/>
      <w:r w:rsidRPr="00674F98">
        <w:rPr>
          <w:rFonts w:ascii="標楷體" w:eastAsia="標楷體" w:hAnsi="標楷體" w:hint="eastAsia"/>
          <w:sz w:val="28"/>
          <w:szCs w:val="28"/>
        </w:rPr>
        <w:t>原告為公眾人物，復已委由律師出面澄清，故尚難認其名譽權受有損害，不構成侵權行為。</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5、被告張詩宏雖於107年8月29日使用原告照片，在其臉書頁面為</w:t>
      </w:r>
      <w:proofErr w:type="spellStart"/>
      <w:r w:rsidRPr="00674F98">
        <w:rPr>
          <w:rFonts w:ascii="標楷體" w:eastAsia="標楷體" w:hAnsi="標楷體" w:hint="eastAsia"/>
          <w:sz w:val="28"/>
          <w:szCs w:val="28"/>
        </w:rPr>
        <w:t>xFitness</w:t>
      </w:r>
      <w:proofErr w:type="spellEnd"/>
      <w:r w:rsidRPr="00674F98">
        <w:rPr>
          <w:rFonts w:ascii="標楷體" w:eastAsia="標楷體" w:hAnsi="標楷體" w:hint="eastAsia"/>
          <w:sz w:val="28"/>
          <w:szCs w:val="28"/>
        </w:rPr>
        <w:t>課程廣告行銷，</w:t>
      </w:r>
      <w:proofErr w:type="gramStart"/>
      <w:r w:rsidRPr="00674F98">
        <w:rPr>
          <w:rFonts w:ascii="標楷體" w:eastAsia="標楷體" w:hAnsi="標楷體" w:hint="eastAsia"/>
          <w:sz w:val="28"/>
          <w:szCs w:val="28"/>
        </w:rPr>
        <w:t>然查原告</w:t>
      </w:r>
      <w:proofErr w:type="gramEnd"/>
      <w:r w:rsidRPr="00674F98">
        <w:rPr>
          <w:rFonts w:ascii="標楷體" w:eastAsia="標楷體" w:hAnsi="標楷體" w:hint="eastAsia"/>
          <w:sz w:val="28"/>
          <w:szCs w:val="28"/>
        </w:rPr>
        <w:t>前已</w:t>
      </w:r>
      <w:proofErr w:type="gramStart"/>
      <w:r w:rsidRPr="00674F98">
        <w:rPr>
          <w:rFonts w:ascii="標楷體" w:eastAsia="標楷體" w:hAnsi="標楷體" w:hint="eastAsia"/>
          <w:sz w:val="28"/>
          <w:szCs w:val="28"/>
        </w:rPr>
        <w:t>有貼文標示</w:t>
      </w:r>
      <w:proofErr w:type="gramEnd"/>
      <w:r w:rsidRPr="00674F98">
        <w:rPr>
          <w:rFonts w:ascii="標楷體" w:eastAsia="標楷體" w:hAnsi="標楷體" w:hint="eastAsia"/>
          <w:sz w:val="28"/>
          <w:szCs w:val="28"/>
        </w:rPr>
        <w:t>、發文等方式協助宣傳該課程之情，至本件起訴前，又未見其有反對被告張詩宏上</w:t>
      </w:r>
      <w:proofErr w:type="gramStart"/>
      <w:r w:rsidRPr="00674F98">
        <w:rPr>
          <w:rFonts w:ascii="標楷體" w:eastAsia="標楷體" w:hAnsi="標楷體" w:hint="eastAsia"/>
          <w:sz w:val="28"/>
          <w:szCs w:val="28"/>
        </w:rPr>
        <w:t>開貼文之</w:t>
      </w:r>
      <w:proofErr w:type="gramEnd"/>
      <w:r w:rsidRPr="00674F98">
        <w:rPr>
          <w:rFonts w:ascii="標楷體" w:eastAsia="標楷體" w:hAnsi="標楷體" w:hint="eastAsia"/>
          <w:sz w:val="28"/>
          <w:szCs w:val="28"/>
        </w:rPr>
        <w:t>舉，因認被告張詩宏抗辯原告有同</w:t>
      </w:r>
      <w:r w:rsidRPr="00674F98">
        <w:rPr>
          <w:rFonts w:ascii="標楷體" w:eastAsia="標楷體" w:hAnsi="標楷體" w:hint="eastAsia"/>
          <w:sz w:val="28"/>
          <w:szCs w:val="28"/>
        </w:rPr>
        <w:lastRenderedPageBreak/>
        <w:t>意使用肖像等語，應屬有據，故難認原告之肖像權受有侵害。</w:t>
      </w:r>
      <w:proofErr w:type="gramStart"/>
      <w:r w:rsidRPr="00674F98">
        <w:rPr>
          <w:rFonts w:ascii="標楷體" w:eastAsia="標楷體" w:hAnsi="標楷體" w:hint="eastAsia"/>
          <w:sz w:val="28"/>
          <w:szCs w:val="28"/>
        </w:rPr>
        <w:t>且衡諸</w:t>
      </w:r>
      <w:proofErr w:type="gramEnd"/>
      <w:r w:rsidRPr="00674F98">
        <w:rPr>
          <w:rFonts w:ascii="標楷體" w:eastAsia="標楷體" w:hAnsi="標楷體" w:hint="eastAsia"/>
          <w:sz w:val="28"/>
          <w:szCs w:val="28"/>
        </w:rPr>
        <w:t>被告張詩宏使用原告肖像之次數、</w:t>
      </w:r>
      <w:proofErr w:type="gramStart"/>
      <w:r w:rsidRPr="00674F98">
        <w:rPr>
          <w:rFonts w:ascii="標楷體" w:eastAsia="標楷體" w:hAnsi="標楷體" w:hint="eastAsia"/>
          <w:sz w:val="28"/>
          <w:szCs w:val="28"/>
        </w:rPr>
        <w:t>數量尚微</w:t>
      </w:r>
      <w:proofErr w:type="gramEnd"/>
      <w:r w:rsidRPr="00674F98">
        <w:rPr>
          <w:rFonts w:ascii="標楷體" w:eastAsia="標楷體" w:hAnsi="標楷體" w:hint="eastAsia"/>
          <w:sz w:val="28"/>
          <w:szCs w:val="28"/>
        </w:rPr>
        <w:t>，該課程促銷活動亦早於107年間截止，不符民法第195條第1項之「情節重大」要件。</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6、</w:t>
      </w:r>
      <w:proofErr w:type="gramStart"/>
      <w:r w:rsidRPr="00674F98">
        <w:rPr>
          <w:rFonts w:ascii="標楷體" w:eastAsia="標楷體" w:hAnsi="標楷體" w:hint="eastAsia"/>
          <w:sz w:val="28"/>
          <w:szCs w:val="28"/>
        </w:rPr>
        <w:t>本件既無</w:t>
      </w:r>
      <w:proofErr w:type="gramEnd"/>
      <w:r w:rsidRPr="00674F98">
        <w:rPr>
          <w:rFonts w:ascii="標楷體" w:eastAsia="標楷體" w:hAnsi="標楷體" w:hint="eastAsia"/>
          <w:sz w:val="28"/>
          <w:szCs w:val="28"/>
        </w:rPr>
        <w:t>證據足認被告張詩宏成立侵權行為，則原告請求其賠償精神</w:t>
      </w:r>
      <w:proofErr w:type="gramStart"/>
      <w:r w:rsidRPr="00674F98">
        <w:rPr>
          <w:rFonts w:ascii="標楷體" w:eastAsia="標楷體" w:hAnsi="標楷體" w:hint="eastAsia"/>
          <w:sz w:val="28"/>
          <w:szCs w:val="28"/>
        </w:rPr>
        <w:t>慰</w:t>
      </w:r>
      <w:proofErr w:type="gramEnd"/>
      <w:r w:rsidRPr="00674F98">
        <w:rPr>
          <w:rFonts w:ascii="標楷體" w:eastAsia="標楷體" w:hAnsi="標楷體" w:hint="eastAsia"/>
          <w:sz w:val="28"/>
          <w:szCs w:val="28"/>
        </w:rPr>
        <w:t>撫金30萬元、並請求其刪除</w:t>
      </w:r>
      <w:proofErr w:type="gramStart"/>
      <w:r w:rsidRPr="00674F98">
        <w:rPr>
          <w:rFonts w:ascii="標楷體" w:eastAsia="標楷體" w:hAnsi="標楷體" w:hint="eastAsia"/>
          <w:sz w:val="28"/>
          <w:szCs w:val="28"/>
        </w:rPr>
        <w:t>臉書貼文</w:t>
      </w:r>
      <w:proofErr w:type="gramEnd"/>
      <w:r w:rsidRPr="00674F98">
        <w:rPr>
          <w:rFonts w:ascii="標楷體" w:eastAsia="標楷體" w:hAnsi="標楷體" w:hint="eastAsia"/>
          <w:sz w:val="28"/>
          <w:szCs w:val="28"/>
        </w:rPr>
        <w:t>及刊登道歉啟事，即均無理由。</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(二)、反訴部分：</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1、反訴原告弘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公司就請求NIKE公司、賀寶芙公司、</w:t>
      </w:r>
      <w:proofErr w:type="gramStart"/>
      <w:r w:rsidRPr="00674F98">
        <w:rPr>
          <w:rFonts w:ascii="標楷體" w:eastAsia="標楷體" w:hAnsi="標楷體" w:hint="eastAsia"/>
          <w:sz w:val="28"/>
          <w:szCs w:val="28"/>
        </w:rPr>
        <w:t>臺</w:t>
      </w:r>
      <w:proofErr w:type="gramEnd"/>
      <w:r w:rsidRPr="00674F98">
        <w:rPr>
          <w:rFonts w:ascii="標楷體" w:eastAsia="標楷體" w:hAnsi="標楷體" w:hint="eastAsia"/>
          <w:sz w:val="28"/>
          <w:szCs w:val="28"/>
        </w:rPr>
        <w:t>北W飯店之商品贊助費用部分，</w:t>
      </w:r>
      <w:proofErr w:type="gramStart"/>
      <w:r w:rsidRPr="00674F98">
        <w:rPr>
          <w:rFonts w:ascii="標楷體" w:eastAsia="標楷體" w:hAnsi="標楷體" w:hint="eastAsia"/>
          <w:sz w:val="28"/>
          <w:szCs w:val="28"/>
        </w:rPr>
        <w:t>依系爭</w:t>
      </w:r>
      <w:proofErr w:type="gramEnd"/>
      <w:r w:rsidRPr="00674F98">
        <w:rPr>
          <w:rFonts w:ascii="標楷體" w:eastAsia="標楷體" w:hAnsi="標楷體" w:hint="eastAsia"/>
          <w:sz w:val="28"/>
          <w:szCs w:val="28"/>
        </w:rPr>
        <w:t>契約第4條約定，尚須兩造另協議償還比例，但反訴原告</w:t>
      </w:r>
      <w:proofErr w:type="gramStart"/>
      <w:r w:rsidRPr="00674F98">
        <w:rPr>
          <w:rFonts w:ascii="標楷體" w:eastAsia="標楷體" w:hAnsi="標楷體" w:hint="eastAsia"/>
          <w:sz w:val="28"/>
          <w:szCs w:val="28"/>
        </w:rPr>
        <w:t>就此均無舉證</w:t>
      </w:r>
      <w:proofErr w:type="gramEnd"/>
      <w:r w:rsidRPr="00674F98">
        <w:rPr>
          <w:rFonts w:ascii="標楷體" w:eastAsia="標楷體" w:hAnsi="標楷體" w:hint="eastAsia"/>
          <w:sz w:val="28"/>
          <w:szCs w:val="28"/>
        </w:rPr>
        <w:t>，請求無理由。</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2、反訴原告弘</w:t>
      </w:r>
      <w:proofErr w:type="gramStart"/>
      <w:r w:rsidRPr="00674F98">
        <w:rPr>
          <w:rFonts w:ascii="標楷體" w:eastAsia="標楷體" w:hAnsi="標楷體" w:hint="eastAsia"/>
          <w:sz w:val="28"/>
          <w:szCs w:val="28"/>
        </w:rPr>
        <w:t>特</w:t>
      </w:r>
      <w:proofErr w:type="gramEnd"/>
      <w:r w:rsidRPr="00674F98">
        <w:rPr>
          <w:rFonts w:ascii="標楷體" w:eastAsia="標楷體" w:hAnsi="標楷體" w:hint="eastAsia"/>
          <w:sz w:val="28"/>
          <w:szCs w:val="28"/>
        </w:rPr>
        <w:t>公司並未舉證說明其在系爭契約終止前、後之相當期間內，有已訂之計畫、設備或其他特別情事，為反訴被告處理系爭契約所約定工作包括洽商品牌露出機會及運動員贊助等事務，而因反訴被告提前終止系爭契約而中斷之情事，故難認反訴被告係於不利於反訴原告之時期終止系爭契約。反訴原告又未證明其因契約終止而受有如何</w:t>
      </w:r>
      <w:proofErr w:type="gramStart"/>
      <w:r w:rsidRPr="00674F98">
        <w:rPr>
          <w:rFonts w:ascii="標楷體" w:eastAsia="標楷體" w:hAnsi="標楷體" w:hint="eastAsia"/>
          <w:sz w:val="28"/>
          <w:szCs w:val="28"/>
        </w:rPr>
        <w:t>之</w:t>
      </w:r>
      <w:proofErr w:type="gramEnd"/>
      <w:r w:rsidRPr="00674F98">
        <w:rPr>
          <w:rFonts w:ascii="標楷體" w:eastAsia="標楷體" w:hAnsi="標楷體" w:hint="eastAsia"/>
          <w:sz w:val="28"/>
          <w:szCs w:val="28"/>
        </w:rPr>
        <w:t>損害，是</w:t>
      </w:r>
      <w:r w:rsidRPr="00674F98">
        <w:rPr>
          <w:rFonts w:ascii="標楷體" w:eastAsia="標楷體" w:hAnsi="標楷體" w:hint="eastAsia"/>
          <w:sz w:val="28"/>
          <w:szCs w:val="28"/>
        </w:rPr>
        <w:lastRenderedPageBreak/>
        <w:t>其依民法第549條第2項規定請求反訴被告賠償，為無理由。</w:t>
      </w:r>
    </w:p>
    <w:p w:rsidR="00674F98" w:rsidRPr="00674F98" w:rsidRDefault="00674F98" w:rsidP="00674F98">
      <w:pPr>
        <w:suppressAutoHyphens w:val="0"/>
        <w:ind w:leftChars="178" w:left="850" w:hangingChars="151" w:hanging="423"/>
        <w:jc w:val="both"/>
        <w:textAlignment w:val="auto"/>
        <w:rPr>
          <w:rFonts w:ascii="標楷體" w:eastAsia="標楷體" w:hAnsi="標楷體"/>
          <w:sz w:val="28"/>
          <w:szCs w:val="28"/>
        </w:rPr>
      </w:pPr>
      <w:r w:rsidRPr="00674F98">
        <w:rPr>
          <w:rFonts w:ascii="標楷體" w:eastAsia="標楷體" w:hAnsi="標楷體" w:hint="eastAsia"/>
          <w:sz w:val="28"/>
          <w:szCs w:val="28"/>
        </w:rPr>
        <w:t>3、又反訴被告依民法第549條第1項規定提前終止系爭契約為合法，故</w:t>
      </w:r>
      <w:proofErr w:type="gramStart"/>
      <w:r w:rsidRPr="00674F98">
        <w:rPr>
          <w:rFonts w:ascii="標楷體" w:eastAsia="標楷體" w:hAnsi="標楷體" w:hint="eastAsia"/>
          <w:sz w:val="28"/>
          <w:szCs w:val="28"/>
        </w:rPr>
        <w:t>其就系爭</w:t>
      </w:r>
      <w:proofErr w:type="gramEnd"/>
      <w:r w:rsidRPr="00674F98">
        <w:rPr>
          <w:rFonts w:ascii="標楷體" w:eastAsia="標楷體" w:hAnsi="標楷體" w:hint="eastAsia"/>
          <w:sz w:val="28"/>
          <w:szCs w:val="28"/>
        </w:rPr>
        <w:t>契約並無可歸責之違約事由，且反訴原告並未舉證說明其商譽受損之具體事實，</w:t>
      </w:r>
      <w:proofErr w:type="gramStart"/>
      <w:r w:rsidRPr="00674F98">
        <w:rPr>
          <w:rFonts w:ascii="標楷體" w:eastAsia="標楷體" w:hAnsi="標楷體" w:hint="eastAsia"/>
          <w:sz w:val="28"/>
          <w:szCs w:val="28"/>
        </w:rPr>
        <w:t>其依系爭</w:t>
      </w:r>
      <w:proofErr w:type="gramEnd"/>
      <w:r w:rsidRPr="00674F98">
        <w:rPr>
          <w:rFonts w:ascii="標楷體" w:eastAsia="標楷體" w:hAnsi="標楷體" w:hint="eastAsia"/>
          <w:sz w:val="28"/>
          <w:szCs w:val="28"/>
        </w:rPr>
        <w:t>契約第2條約定請求反訴被告賠償100萬元，亦無理由。</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參、本</w:t>
      </w:r>
      <w:proofErr w:type="gramStart"/>
      <w:r w:rsidRPr="00674F98">
        <w:rPr>
          <w:rFonts w:ascii="標楷體" w:eastAsia="標楷體" w:hAnsi="標楷體" w:hint="eastAsia"/>
          <w:sz w:val="28"/>
          <w:szCs w:val="28"/>
        </w:rPr>
        <w:t>件本訴部分兩造均得上訴</w:t>
      </w:r>
      <w:proofErr w:type="gramEnd"/>
      <w:r w:rsidRPr="00674F98">
        <w:rPr>
          <w:rFonts w:ascii="標楷體" w:eastAsia="標楷體" w:hAnsi="標楷體" w:hint="eastAsia"/>
          <w:sz w:val="28"/>
          <w:szCs w:val="28"/>
        </w:rPr>
        <w:t>，反訴部分反訴原告得上訴。</w:t>
      </w:r>
    </w:p>
    <w:p w:rsidR="00674F98" w:rsidRPr="00674F98" w:rsidRDefault="00674F98" w:rsidP="00674F98">
      <w:pPr>
        <w:suppressAutoHyphens w:val="0"/>
        <w:jc w:val="both"/>
        <w:textAlignment w:val="auto"/>
        <w:rPr>
          <w:rFonts w:ascii="標楷體" w:eastAsia="標楷體" w:hAnsi="標楷體"/>
          <w:sz w:val="28"/>
          <w:szCs w:val="28"/>
        </w:rPr>
      </w:pPr>
      <w:r w:rsidRPr="00674F98">
        <w:rPr>
          <w:rFonts w:ascii="標楷體" w:eastAsia="標楷體" w:hAnsi="標楷體" w:hint="eastAsia"/>
          <w:sz w:val="28"/>
          <w:szCs w:val="28"/>
        </w:rPr>
        <w:t>肆、民事第五庭法官 劉娟呈</w:t>
      </w:r>
    </w:p>
    <w:sectPr w:rsidR="00674F98" w:rsidRPr="00674F98">
      <w:headerReference w:type="default" r:id="rId7"/>
      <w:footerReference w:type="default" r:id="rId8"/>
      <w:pgSz w:w="11906" w:h="16838"/>
      <w:pgMar w:top="1134" w:right="1701" w:bottom="1440" w:left="1843" w:header="851" w:footer="992" w:gutter="0"/>
      <w:cols w:space="720"/>
      <w:docGrid w:type="lines" w:linePitch="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41" w:rsidRDefault="00BA1641">
      <w:r>
        <w:separator/>
      </w:r>
    </w:p>
  </w:endnote>
  <w:endnote w:type="continuationSeparator" w:id="0">
    <w:p w:rsidR="00BA1641" w:rsidRDefault="00BA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95" w:rsidRDefault="00000C88">
    <w:pPr>
      <w:pStyle w:val="a3"/>
      <w:jc w:val="center"/>
    </w:pPr>
    <w:r>
      <w:rPr>
        <w:lang w:val="zh-TW"/>
      </w:rPr>
      <w:fldChar w:fldCharType="begin"/>
    </w:r>
    <w:r>
      <w:rPr>
        <w:lang w:val="zh-TW"/>
      </w:rPr>
      <w:instrText xml:space="preserve"> PAGE </w:instrText>
    </w:r>
    <w:r>
      <w:rPr>
        <w:lang w:val="zh-TW"/>
      </w:rPr>
      <w:fldChar w:fldCharType="separate"/>
    </w:r>
    <w:r w:rsidR="00764FD5">
      <w:rPr>
        <w:noProof/>
        <w:lang w:val="zh-TW"/>
      </w:rPr>
      <w:t>7</w:t>
    </w:r>
    <w:r>
      <w:rPr>
        <w:lang w:val="zh-TW"/>
      </w:rPr>
      <w:fldChar w:fldCharType="end"/>
    </w:r>
  </w:p>
  <w:p w:rsidR="00595395" w:rsidRDefault="00BA1641">
    <w:pPr>
      <w:pStyle w:val="a3"/>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41" w:rsidRDefault="00BA1641">
      <w:r>
        <w:rPr>
          <w:color w:val="000000"/>
        </w:rPr>
        <w:separator/>
      </w:r>
    </w:p>
  </w:footnote>
  <w:footnote w:type="continuationSeparator" w:id="0">
    <w:p w:rsidR="00BA1641" w:rsidRDefault="00BA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95" w:rsidRDefault="00BA1641">
    <w:pPr>
      <w:pStyle w:val="a6"/>
      <w:ind w:left="40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51"/>
    <w:rsid w:val="00000C88"/>
    <w:rsid w:val="00145C4D"/>
    <w:rsid w:val="001D4092"/>
    <w:rsid w:val="00243ECF"/>
    <w:rsid w:val="00294FA6"/>
    <w:rsid w:val="00393230"/>
    <w:rsid w:val="00393D8A"/>
    <w:rsid w:val="005B69D6"/>
    <w:rsid w:val="00674F98"/>
    <w:rsid w:val="00764FD5"/>
    <w:rsid w:val="00790489"/>
    <w:rsid w:val="008A33EA"/>
    <w:rsid w:val="009023C9"/>
    <w:rsid w:val="0097437D"/>
    <w:rsid w:val="009E1273"/>
    <w:rsid w:val="00A35BE2"/>
    <w:rsid w:val="00A54A8D"/>
    <w:rsid w:val="00A74B51"/>
    <w:rsid w:val="00B859C8"/>
    <w:rsid w:val="00B969E4"/>
    <w:rsid w:val="00BA1641"/>
    <w:rsid w:val="00C22113"/>
    <w:rsid w:val="00C36383"/>
    <w:rsid w:val="00D24CA4"/>
    <w:rsid w:val="00D255FA"/>
    <w:rsid w:val="00D44BCE"/>
    <w:rsid w:val="00DF7377"/>
    <w:rsid w:val="00E01DC3"/>
    <w:rsid w:val="00E65A37"/>
    <w:rsid w:val="00E66D5E"/>
    <w:rsid w:val="00E92AF4"/>
    <w:rsid w:val="00F77ECC"/>
    <w:rsid w:val="00F9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B9EE4"/>
  <w15:docId w15:val="{AACFCDEC-7970-4526-BEF0-D07B319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4">
    <w:name w:val="頁尾 字元"/>
    <w:basedOn w:val="a0"/>
    <w:rPr>
      <w:rFonts w:ascii="Times New Roman" w:eastAsia="新細明體" w:hAnsi="Times New Roman" w:cs="Times New Roman"/>
      <w:kern w:val="3"/>
      <w:sz w:val="20"/>
      <w:szCs w:val="20"/>
    </w:rPr>
  </w:style>
  <w:style w:type="character" w:styleId="a5">
    <w:name w:val="page number"/>
    <w:basedOn w:val="a0"/>
  </w:style>
  <w:style w:type="paragraph" w:styleId="a6">
    <w:name w:val="header"/>
    <w:basedOn w:val="a"/>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7">
    <w:name w:val="頁首 字元"/>
    <w:basedOn w:val="a0"/>
    <w:rPr>
      <w:rFonts w:ascii="Times New Roman" w:eastAsia="新細明體" w:hAnsi="Times New Roman" w:cs="Times New Roman"/>
      <w:kern w:val="3"/>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Hyperlink"/>
    <w:basedOn w:val="a0"/>
    <w:rPr>
      <w:color w:val="0563C1"/>
      <w:u w:val="single"/>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tpduser</dc:creator>
  <dc:description/>
  <cp:lastModifiedBy>tpduser</cp:lastModifiedBy>
  <cp:revision>4</cp:revision>
  <cp:lastPrinted>2021-09-15T06:55:00Z</cp:lastPrinted>
  <dcterms:created xsi:type="dcterms:W3CDTF">2021-09-23T02:37:00Z</dcterms:created>
  <dcterms:modified xsi:type="dcterms:W3CDTF">2021-09-23T09:21:00Z</dcterms:modified>
</cp:coreProperties>
</file>