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2" w:type="dxa"/>
        <w:tblInd w:w="-1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9"/>
        <w:gridCol w:w="6923"/>
      </w:tblGrid>
      <w:tr w:rsidR="00970F84">
        <w:trPr>
          <w:trHeight w:val="1971"/>
        </w:trPr>
        <w:tc>
          <w:tcPr>
            <w:tcW w:w="22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0F84" w:rsidRDefault="002F0CE0">
            <w:pPr>
              <w:ind w:left="480" w:hanging="480"/>
              <w:jc w:val="both"/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356356" cy="1348739"/>
                  <wp:effectExtent l="0" t="0" r="0" b="0"/>
                  <wp:docPr id="2" name="圖片 1" descr="Photograph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356" cy="1348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</w:p>
        </w:tc>
        <w:tc>
          <w:tcPr>
            <w:tcW w:w="692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0F84" w:rsidRDefault="002F0CE0">
            <w:pPr>
              <w:ind w:left="1121" w:hanging="1121"/>
              <w:jc w:val="both"/>
            </w:pPr>
            <w:r>
              <w:rPr>
                <w:rFonts w:ascii="標楷體" w:eastAsia="標楷體" w:hAnsi="標楷體"/>
                <w:b/>
                <w:sz w:val="56"/>
                <w:szCs w:val="56"/>
              </w:rPr>
              <w:t>臺灣</w:t>
            </w:r>
            <w:proofErr w:type="gramStart"/>
            <w:r>
              <w:rPr>
                <w:rFonts w:ascii="標楷體" w:eastAsia="標楷體" w:hAnsi="標楷體"/>
                <w:b/>
                <w:sz w:val="56"/>
                <w:szCs w:val="56"/>
              </w:rPr>
              <w:t>臺</w:t>
            </w:r>
            <w:proofErr w:type="gramEnd"/>
            <w:r>
              <w:rPr>
                <w:rFonts w:ascii="標楷體" w:eastAsia="標楷體" w:hAnsi="標楷體"/>
                <w:b/>
                <w:sz w:val="56"/>
                <w:szCs w:val="56"/>
              </w:rPr>
              <w:t>北地方法院新聞稿</w:t>
            </w:r>
          </w:p>
          <w:p w:rsidR="00970F84" w:rsidRDefault="002F0CE0">
            <w:pPr>
              <w:spacing w:line="0" w:lineRule="atLeast"/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發稿日期：110年</w:t>
            </w:r>
            <w:r w:rsidR="001C0124"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="00664AC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078BE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  <w:p w:rsidR="00970F84" w:rsidRDefault="002F0CE0">
            <w:pPr>
              <w:spacing w:line="0" w:lineRule="atLeast"/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發稿單位：公共關係室</w:t>
            </w:r>
          </w:p>
          <w:p w:rsidR="00970F84" w:rsidRDefault="002F0CE0">
            <w:pPr>
              <w:spacing w:line="0" w:lineRule="atLeast"/>
              <w:ind w:left="560" w:hanging="56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連 絡 人：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行政庭長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黃珮禎</w:t>
            </w:r>
          </w:p>
          <w:p w:rsidR="00970F84" w:rsidRPr="006E57FF" w:rsidRDefault="002F0CE0" w:rsidP="00936A97">
            <w:pPr>
              <w:spacing w:line="0" w:lineRule="atLeast"/>
              <w:ind w:left="560" w:hanging="560"/>
              <w:jc w:val="both"/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連絡電話：</w:t>
            </w:r>
            <w:r>
              <w:rPr>
                <w:rFonts w:ascii="標楷體" w:eastAsia="標楷體" w:hAnsi="標楷體"/>
                <w:sz w:val="28"/>
                <w:szCs w:val="28"/>
              </w:rPr>
              <w:t>02-23146871分機6039</w:t>
            </w:r>
            <w:r>
              <w:rPr>
                <w:rFonts w:ascii="標楷體" w:eastAsia="標楷體" w:hAnsi="標楷體"/>
              </w:rPr>
              <w:t xml:space="preserve">  編號：110-</w:t>
            </w:r>
            <w:r w:rsidR="001C0124">
              <w:rPr>
                <w:rFonts w:ascii="標楷體" w:eastAsia="標楷體" w:hAnsi="標楷體"/>
              </w:rPr>
              <w:t>2</w:t>
            </w:r>
            <w:r w:rsidR="005078BE">
              <w:rPr>
                <w:rFonts w:ascii="標楷體" w:eastAsia="標楷體" w:hAnsi="標楷體" w:hint="eastAsia"/>
              </w:rPr>
              <w:t>5</w:t>
            </w:r>
          </w:p>
        </w:tc>
      </w:tr>
    </w:tbl>
    <w:p w:rsidR="00970F84" w:rsidRDefault="002F0CE0">
      <w:pPr>
        <w:ind w:left="641" w:hanging="641"/>
        <w:jc w:val="both"/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521</wp:posOffset>
                </wp:positionH>
                <wp:positionV relativeFrom="paragraph">
                  <wp:posOffset>184324</wp:posOffset>
                </wp:positionV>
                <wp:extent cx="5561966" cy="44449"/>
                <wp:effectExtent l="19050" t="19050" r="19684" b="31751"/>
                <wp:wrapNone/>
                <wp:docPr id="3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1966" cy="44449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95D6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2" o:spid="_x0000_s1026" type="#_x0000_t32" style="position:absolute;margin-left:.05pt;margin-top:14.5pt;width:437.95pt;height:3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Hc6twEAAFIDAAAOAAAAZHJzL2Uyb0RvYy54bWysU8mO2zAMvRfoPwi6N04yTTpjxJlDgull&#10;0AbocmdkyRYgiwKliZO/LyWn6XYrRgfB4vLI90hvHs+DEydN0aJv5GI2l0J7ha31XSO/fX16dy9F&#10;TOBbcOh1Iy86ysft2zebMdR6iT26VpNgEB/rMTSyTynUVRVVrweIMwzas9MgDZD4SV3VEoyMPrhq&#10;OZ+vqxGpDYRKx8jW/eSU24JvjFbpszFRJ+Eayb2lclO5j/muthuoO4LQW3VtA/6jiwGs56I3qD0k&#10;EC9k/4EarCKMaNJM4VChMVbpwoHZLOZ/sfnSQ9CFC4sTw02m+Hqw6tPpQMK2jbyTwsPAI3q2Xotl&#10;VmYMseaAnT/Q9RXDgTLNs6FBGGfDdx56Ic5UxLnoernpqs9JKDauVuvFw3othWLfez4PGb2aYDJc&#10;oJg+ahxE/mhkTAS269MOvecJIk0l4PQc05T4MyEne3yyzrEdaufF2Mjl/erDiosB75NxkEp/EZ1t&#10;c2COi9Qdd47ECfJalHPt6I+wXGUPsZ/iiiuHQU344tupE+eZSRZqkiZ/HbG9FMWKnQdXuF6XLG/G&#10;7++S/etX2P4AAAD//wMAUEsDBBQABgAIAAAAIQBDdjKe2gAAAAYBAAAPAAAAZHJzL2Rvd25yZXYu&#10;eG1sTI9BT8MwDIXvSPyHyEjcWMqQxtY1ndA0pF1p0c5uY9qOxqmabOv49XgnONlPz3rvc7aZXK/O&#10;NIbOs4HnWQKKuPa248bAZ/n+tAQVIrLF3jMZuFKATX5/l2Fq/YU/6FzERkkIhxQNtDEOqdahbslh&#10;mPmBWLwvPzqMIsdG2xEvEu56PU+ShXbYsTS0ONC2pfq7ODkpqVy5Ohb7608V9lgOh9142O6MeXyY&#10;3tagIk3x7xhu+IIOuTBV/sQ2qP6mVTQwX8lD4i5fF7JUBl5k6jzT//HzXwAAAP//AwBQSwECLQAU&#10;AAYACAAAACEAtoM4kv4AAADhAQAAEwAAAAAAAAAAAAAAAAAAAAAAW0NvbnRlbnRfVHlwZXNdLnht&#10;bFBLAQItABQABgAIAAAAIQA4/SH/1gAAAJQBAAALAAAAAAAAAAAAAAAAAC8BAABfcmVscy8ucmVs&#10;c1BLAQItABQABgAIAAAAIQAzpHc6twEAAFIDAAAOAAAAAAAAAAAAAAAAAC4CAABkcnMvZTJvRG9j&#10;LnhtbFBLAQItABQABgAIAAAAIQBDdjKe2gAAAAYBAAAPAAAAAAAAAAAAAAAAABEEAABkcnMvZG93&#10;bnJldi54bWxQSwUGAAAAAAQABADzAAAAGAUAAAAA&#10;" strokeweight="2.25pt"/>
            </w:pict>
          </mc:Fallback>
        </mc:AlternateContent>
      </w:r>
    </w:p>
    <w:p w:rsidR="005078BE" w:rsidRPr="005078BE" w:rsidRDefault="005078BE" w:rsidP="005078BE">
      <w:pPr>
        <w:spacing w:line="360" w:lineRule="auto"/>
        <w:ind w:left="2" w:firstLine="565"/>
        <w:jc w:val="center"/>
        <w:rPr>
          <w:rFonts w:ascii="標楷體" w:eastAsia="標楷體" w:hAnsi="標楷體"/>
          <w:b/>
          <w:sz w:val="32"/>
          <w:szCs w:val="32"/>
          <w:lang w:eastAsia="zh-HK"/>
        </w:rPr>
      </w:pPr>
      <w:proofErr w:type="gramStart"/>
      <w:r w:rsidRPr="005078BE">
        <w:rPr>
          <w:rFonts w:ascii="標楷體" w:eastAsia="標楷體" w:hAnsi="標楷體" w:hint="eastAsia"/>
          <w:b/>
          <w:sz w:val="32"/>
          <w:szCs w:val="32"/>
          <w:lang w:eastAsia="zh-HK"/>
        </w:rPr>
        <w:t>臺</w:t>
      </w:r>
      <w:proofErr w:type="gramEnd"/>
      <w:r w:rsidRPr="005078BE">
        <w:rPr>
          <w:rFonts w:ascii="標楷體" w:eastAsia="標楷體" w:hAnsi="標楷體" w:hint="eastAsia"/>
          <w:b/>
          <w:sz w:val="32"/>
          <w:szCs w:val="32"/>
          <w:lang w:eastAsia="zh-HK"/>
        </w:rPr>
        <w:t>北地方法院請民眾利用多元繳費新聞稿</w:t>
      </w:r>
    </w:p>
    <w:p w:rsidR="005078BE" w:rsidRPr="005078BE" w:rsidRDefault="005078BE" w:rsidP="005078BE">
      <w:pPr>
        <w:spacing w:line="360" w:lineRule="auto"/>
        <w:ind w:left="2"/>
        <w:jc w:val="both"/>
        <w:rPr>
          <w:rFonts w:ascii="標楷體" w:eastAsia="標楷體" w:hAnsi="標楷體"/>
          <w:sz w:val="28"/>
          <w:szCs w:val="28"/>
          <w:lang w:eastAsia="zh-HK"/>
        </w:rPr>
      </w:pPr>
      <w:r w:rsidRPr="005078BE">
        <w:rPr>
          <w:rFonts w:ascii="標楷體" w:eastAsia="標楷體" w:hAnsi="標楷體" w:hint="eastAsia"/>
          <w:sz w:val="28"/>
          <w:szCs w:val="28"/>
          <w:lang w:eastAsia="zh-HK"/>
        </w:rPr>
        <w:t>為因應</w:t>
      </w:r>
      <w:proofErr w:type="gramStart"/>
      <w:r w:rsidRPr="005078BE">
        <w:rPr>
          <w:rFonts w:ascii="標楷體" w:eastAsia="標楷體" w:hAnsi="標楷體" w:hint="eastAsia"/>
          <w:sz w:val="28"/>
          <w:szCs w:val="28"/>
          <w:lang w:eastAsia="zh-HK"/>
        </w:rPr>
        <w:t>疫</w:t>
      </w:r>
      <w:proofErr w:type="gramEnd"/>
      <w:r w:rsidRPr="005078BE">
        <w:rPr>
          <w:rFonts w:ascii="標楷體" w:eastAsia="標楷體" w:hAnsi="標楷體" w:hint="eastAsia"/>
          <w:sz w:val="28"/>
          <w:szCs w:val="28"/>
          <w:lang w:eastAsia="zh-HK"/>
        </w:rPr>
        <w:t>情三級警戒，本院敦請民眾利用多元繳費方式繳納費用，避免</w:t>
      </w:r>
      <w:proofErr w:type="gramStart"/>
      <w:r w:rsidRPr="005078BE">
        <w:rPr>
          <w:rFonts w:ascii="標楷體" w:eastAsia="標楷體" w:hAnsi="標楷體" w:hint="eastAsia"/>
          <w:sz w:val="28"/>
          <w:szCs w:val="28"/>
          <w:lang w:eastAsia="zh-HK"/>
        </w:rPr>
        <w:t>到院臨櫃</w:t>
      </w:r>
      <w:proofErr w:type="gramEnd"/>
      <w:r w:rsidRPr="005078BE">
        <w:rPr>
          <w:rFonts w:ascii="標楷體" w:eastAsia="標楷體" w:hAnsi="標楷體" w:hint="eastAsia"/>
          <w:sz w:val="28"/>
          <w:szCs w:val="28"/>
          <w:lang w:eastAsia="zh-HK"/>
        </w:rPr>
        <w:t>繳納，減少人員流動，以降低傳染風險。</w:t>
      </w:r>
    </w:p>
    <w:p w:rsidR="005078BE" w:rsidRPr="005078BE" w:rsidRDefault="005078BE" w:rsidP="005078BE">
      <w:pPr>
        <w:spacing w:line="360" w:lineRule="auto"/>
        <w:jc w:val="both"/>
        <w:rPr>
          <w:rFonts w:ascii="標楷體" w:eastAsia="標楷體" w:hAnsi="標楷體"/>
          <w:sz w:val="28"/>
          <w:szCs w:val="28"/>
          <w:lang w:eastAsia="zh-HK"/>
        </w:rPr>
      </w:pPr>
      <w:r w:rsidRPr="005078BE">
        <w:rPr>
          <w:rFonts w:ascii="標楷體" w:eastAsia="標楷體" w:hAnsi="標楷體" w:hint="eastAsia"/>
          <w:sz w:val="28"/>
          <w:szCs w:val="28"/>
          <w:lang w:eastAsia="zh-HK"/>
        </w:rPr>
        <w:t>壹、多元繳費方式</w:t>
      </w:r>
      <w:r w:rsidR="00251294">
        <w:rPr>
          <w:rFonts w:ascii="標楷體" w:eastAsia="標楷體" w:hAnsi="標楷體" w:hint="eastAsia"/>
          <w:sz w:val="28"/>
          <w:szCs w:val="28"/>
        </w:rPr>
        <w:t>：</w:t>
      </w:r>
    </w:p>
    <w:p w:rsidR="005078BE" w:rsidRPr="005078BE" w:rsidRDefault="005078BE" w:rsidP="005078BE">
      <w:pPr>
        <w:spacing w:line="360" w:lineRule="auto"/>
        <w:ind w:left="560" w:hangingChars="200" w:hanging="560"/>
        <w:jc w:val="both"/>
        <w:rPr>
          <w:rFonts w:ascii="標楷體" w:eastAsia="標楷體" w:hAnsi="標楷體"/>
          <w:sz w:val="28"/>
          <w:szCs w:val="28"/>
          <w:lang w:eastAsia="zh-HK"/>
        </w:rPr>
      </w:pPr>
      <w:r w:rsidRPr="005078BE">
        <w:rPr>
          <w:rFonts w:ascii="標楷體" w:eastAsia="標楷體" w:hAnsi="標楷體" w:hint="eastAsia"/>
          <w:sz w:val="28"/>
          <w:szCs w:val="28"/>
          <w:lang w:eastAsia="zh-HK"/>
        </w:rPr>
        <w:t>一、</w:t>
      </w:r>
      <w:r w:rsidRPr="005078BE">
        <w:rPr>
          <w:rFonts w:ascii="標楷體" w:eastAsia="標楷體" w:hAnsi="標楷體" w:hint="eastAsia"/>
          <w:b/>
          <w:sz w:val="28"/>
          <w:szCs w:val="28"/>
          <w:lang w:eastAsia="zh-HK"/>
        </w:rPr>
        <w:t>便利店或指定銀行繳納</w:t>
      </w:r>
      <w:r w:rsidR="00251294">
        <w:rPr>
          <w:rFonts w:ascii="標楷體" w:eastAsia="標楷體" w:hAnsi="標楷體" w:hint="eastAsia"/>
          <w:b/>
          <w:sz w:val="28"/>
          <w:szCs w:val="28"/>
        </w:rPr>
        <w:t>：</w:t>
      </w:r>
      <w:r w:rsidRPr="005078BE">
        <w:rPr>
          <w:rFonts w:ascii="標楷體" w:eastAsia="標楷體" w:hAnsi="標楷體" w:hint="eastAsia"/>
          <w:sz w:val="28"/>
          <w:szCs w:val="28"/>
          <w:lang w:eastAsia="zh-HK"/>
        </w:rPr>
        <w:t>請</w:t>
      </w:r>
      <w:proofErr w:type="gramStart"/>
      <w:r w:rsidRPr="005078BE">
        <w:rPr>
          <w:rFonts w:ascii="標楷體" w:eastAsia="標楷體" w:hAnsi="標楷體" w:hint="eastAsia"/>
          <w:sz w:val="28"/>
          <w:szCs w:val="28"/>
          <w:lang w:eastAsia="zh-HK"/>
        </w:rPr>
        <w:t>民眾持所收到</w:t>
      </w:r>
      <w:proofErr w:type="gramEnd"/>
      <w:r w:rsidRPr="005078BE">
        <w:rPr>
          <w:rFonts w:ascii="標楷體" w:eastAsia="標楷體" w:hAnsi="標楷體" w:hint="eastAsia"/>
          <w:sz w:val="28"/>
          <w:szCs w:val="28"/>
          <w:lang w:eastAsia="zh-HK"/>
        </w:rPr>
        <w:t>的多元繳費單，填妥多元繳費的繳款單至各大便利商店或銀行繳款。</w:t>
      </w:r>
    </w:p>
    <w:p w:rsidR="005078BE" w:rsidRPr="005078BE" w:rsidRDefault="005078BE" w:rsidP="005078BE">
      <w:pPr>
        <w:spacing w:line="360" w:lineRule="auto"/>
        <w:ind w:left="560" w:hangingChars="200" w:hanging="560"/>
        <w:jc w:val="both"/>
        <w:rPr>
          <w:rFonts w:ascii="標楷體" w:eastAsia="標楷體" w:hAnsi="標楷體"/>
          <w:sz w:val="28"/>
          <w:szCs w:val="28"/>
          <w:lang w:eastAsia="zh-HK"/>
        </w:rPr>
      </w:pPr>
      <w:r w:rsidRPr="005078BE">
        <w:rPr>
          <w:rFonts w:ascii="標楷體" w:eastAsia="標楷體" w:hAnsi="標楷體" w:hint="eastAsia"/>
          <w:sz w:val="28"/>
          <w:szCs w:val="28"/>
          <w:lang w:eastAsia="zh-HK"/>
        </w:rPr>
        <w:t>二、</w:t>
      </w:r>
      <w:r w:rsidRPr="005078BE">
        <w:rPr>
          <w:rFonts w:ascii="標楷體" w:eastAsia="標楷體" w:hAnsi="標楷體" w:hint="eastAsia"/>
          <w:b/>
          <w:sz w:val="28"/>
          <w:szCs w:val="28"/>
          <w:lang w:eastAsia="zh-HK"/>
        </w:rPr>
        <w:t>匯款</w:t>
      </w:r>
      <w:r w:rsidR="00251294">
        <w:rPr>
          <w:rFonts w:ascii="標楷體" w:eastAsia="標楷體" w:hAnsi="標楷體" w:hint="eastAsia"/>
          <w:b/>
          <w:sz w:val="28"/>
          <w:szCs w:val="28"/>
        </w:rPr>
        <w:t>：</w:t>
      </w:r>
      <w:r w:rsidRPr="005078BE">
        <w:rPr>
          <w:rFonts w:ascii="標楷體" w:eastAsia="標楷體" w:hAnsi="標楷體" w:hint="eastAsia"/>
          <w:sz w:val="28"/>
          <w:szCs w:val="28"/>
          <w:lang w:eastAsia="zh-HK"/>
        </w:rPr>
        <w:t>請</w:t>
      </w:r>
      <w:r w:rsidRPr="005078BE">
        <w:rPr>
          <w:rFonts w:ascii="標楷體" w:eastAsia="標楷體" w:hAnsi="標楷體"/>
          <w:sz w:val="28"/>
          <w:szCs w:val="28"/>
          <w:lang w:eastAsia="zh-HK"/>
        </w:rPr>
        <w:t>至各銀行或郵局，在匯款申請書填載繳費帳戶資訊</w:t>
      </w:r>
      <w:r w:rsidRPr="005078BE">
        <w:rPr>
          <w:rFonts w:ascii="標楷體" w:eastAsia="標楷體" w:hAnsi="標楷體" w:hint="eastAsia"/>
          <w:sz w:val="28"/>
          <w:szCs w:val="28"/>
          <w:lang w:eastAsia="zh-HK"/>
        </w:rPr>
        <w:t>(</w:t>
      </w:r>
      <w:proofErr w:type="gramStart"/>
      <w:r w:rsidRPr="005078BE">
        <w:rPr>
          <w:rFonts w:ascii="標楷體" w:eastAsia="標楷體" w:hAnsi="標楷體" w:hint="eastAsia"/>
          <w:sz w:val="28"/>
          <w:szCs w:val="28"/>
          <w:lang w:eastAsia="zh-HK"/>
        </w:rPr>
        <w:t>請參下圖</w:t>
      </w:r>
      <w:proofErr w:type="gramEnd"/>
      <w:r w:rsidRPr="005078BE">
        <w:rPr>
          <w:rFonts w:ascii="標楷體" w:eastAsia="標楷體" w:hAnsi="標楷體" w:hint="eastAsia"/>
          <w:sz w:val="28"/>
          <w:szCs w:val="28"/>
          <w:lang w:eastAsia="zh-HK"/>
        </w:rPr>
        <w:t>『</w:t>
      </w:r>
      <w:r w:rsidRPr="005078BE">
        <w:rPr>
          <w:rFonts w:ascii="標楷體" w:eastAsia="標楷體" w:hAnsi="標楷體"/>
          <w:sz w:val="28"/>
          <w:szCs w:val="28"/>
          <w:lang w:eastAsia="zh-HK"/>
        </w:rPr>
        <w:t>待補費案件繳費資訊</w:t>
      </w:r>
      <w:r w:rsidRPr="005078BE">
        <w:rPr>
          <w:rFonts w:ascii="標楷體" w:eastAsia="標楷體" w:hAnsi="標楷體" w:hint="eastAsia"/>
          <w:sz w:val="28"/>
          <w:szCs w:val="28"/>
          <w:lang w:eastAsia="zh-HK"/>
        </w:rPr>
        <w:t>』)</w:t>
      </w:r>
      <w:r w:rsidRPr="005078BE">
        <w:rPr>
          <w:rFonts w:ascii="標楷體" w:eastAsia="標楷體" w:hAnsi="標楷體"/>
          <w:sz w:val="28"/>
          <w:szCs w:val="28"/>
          <w:lang w:eastAsia="zh-HK"/>
        </w:rPr>
        <w:t>後，至</w:t>
      </w:r>
      <w:r w:rsidRPr="005078BE">
        <w:rPr>
          <w:rFonts w:ascii="標楷體" w:eastAsia="標楷體" w:hAnsi="標楷體" w:hint="eastAsia"/>
          <w:sz w:val="28"/>
          <w:szCs w:val="28"/>
          <w:lang w:eastAsia="zh-HK"/>
        </w:rPr>
        <w:t>櫃檯</w:t>
      </w:r>
      <w:r w:rsidRPr="005078BE">
        <w:rPr>
          <w:rFonts w:ascii="標楷體" w:eastAsia="標楷體" w:hAnsi="標楷體"/>
          <w:sz w:val="28"/>
          <w:szCs w:val="28"/>
          <w:lang w:eastAsia="zh-HK"/>
        </w:rPr>
        <w:t>進行</w:t>
      </w:r>
      <w:r w:rsidRPr="005078BE">
        <w:rPr>
          <w:rFonts w:ascii="標楷體" w:eastAsia="標楷體" w:hAnsi="標楷體" w:hint="eastAsia"/>
          <w:sz w:val="28"/>
          <w:szCs w:val="28"/>
          <w:lang w:eastAsia="zh-HK"/>
        </w:rPr>
        <w:t>匯款</w:t>
      </w:r>
      <w:r w:rsidRPr="005078BE">
        <w:rPr>
          <w:rFonts w:ascii="標楷體" w:eastAsia="標楷體" w:hAnsi="標楷體"/>
          <w:sz w:val="28"/>
          <w:szCs w:val="28"/>
          <w:lang w:eastAsia="zh-HK"/>
        </w:rPr>
        <w:t>繳費。</w:t>
      </w:r>
    </w:p>
    <w:p w:rsidR="005078BE" w:rsidRPr="005078BE" w:rsidRDefault="005078BE" w:rsidP="005078BE">
      <w:pPr>
        <w:spacing w:line="360" w:lineRule="auto"/>
        <w:ind w:left="560" w:hangingChars="200" w:hanging="560"/>
        <w:jc w:val="both"/>
        <w:rPr>
          <w:rFonts w:ascii="標楷體" w:eastAsia="標楷體" w:hAnsi="標楷體"/>
          <w:sz w:val="28"/>
          <w:szCs w:val="28"/>
          <w:lang w:eastAsia="zh-HK"/>
        </w:rPr>
      </w:pPr>
      <w:r w:rsidRPr="005078BE">
        <w:rPr>
          <w:rFonts w:ascii="標楷體" w:eastAsia="標楷體" w:hAnsi="標楷體" w:hint="eastAsia"/>
          <w:sz w:val="28"/>
          <w:szCs w:val="28"/>
          <w:lang w:eastAsia="zh-HK"/>
        </w:rPr>
        <w:t>三、</w:t>
      </w:r>
      <w:r w:rsidRPr="005078BE">
        <w:rPr>
          <w:rFonts w:ascii="標楷體" w:eastAsia="標楷體" w:hAnsi="標楷體"/>
          <w:b/>
          <w:sz w:val="28"/>
          <w:szCs w:val="28"/>
          <w:lang w:eastAsia="zh-HK"/>
        </w:rPr>
        <w:t>自動櫃員機繳款(實體ATM)或中華電信MOD</w:t>
      </w:r>
      <w:r w:rsidRPr="005078BE">
        <w:rPr>
          <w:rFonts w:ascii="標楷體" w:eastAsia="標楷體" w:hAnsi="標楷體"/>
          <w:sz w:val="28"/>
          <w:szCs w:val="28"/>
          <w:lang w:eastAsia="zh-HK"/>
        </w:rPr>
        <w:t>：請至各銀行或郵局之自動櫃員機，選擇轉帳 (跨行轉帳)功能；中華電信 MOD 則請</w:t>
      </w:r>
      <w:r w:rsidRPr="005078BE">
        <w:rPr>
          <w:rFonts w:ascii="標楷體" w:eastAsia="標楷體" w:hAnsi="標楷體"/>
          <w:sz w:val="28"/>
          <w:szCs w:val="28"/>
          <w:lang w:eastAsia="zh-HK"/>
        </w:rPr>
        <w:lastRenderedPageBreak/>
        <w:t>利用「遙控器直接按987至e</w:t>
      </w:r>
      <w:proofErr w:type="gramStart"/>
      <w:r w:rsidRPr="005078BE">
        <w:rPr>
          <w:rFonts w:ascii="標楷體" w:eastAsia="標楷體" w:hAnsi="標楷體"/>
          <w:sz w:val="28"/>
          <w:szCs w:val="28"/>
          <w:lang w:eastAsia="zh-HK"/>
        </w:rPr>
        <w:t>起繳</w:t>
      </w:r>
      <w:proofErr w:type="gramEnd"/>
      <w:r w:rsidR="00251294">
        <w:rPr>
          <w:rFonts w:ascii="標楷體" w:eastAsia="標楷體" w:hAnsi="標楷體" w:hint="eastAsia"/>
          <w:sz w:val="28"/>
          <w:szCs w:val="28"/>
        </w:rPr>
        <w:t>;</w:t>
      </w:r>
      <w:r w:rsidRPr="005078BE">
        <w:rPr>
          <w:rFonts w:ascii="標楷體" w:eastAsia="標楷體" w:hAnsi="標楷體"/>
          <w:sz w:val="28"/>
          <w:szCs w:val="28"/>
          <w:lang w:eastAsia="zh-HK"/>
        </w:rPr>
        <w:t>或由生活一點通e</w:t>
      </w:r>
      <w:proofErr w:type="gramStart"/>
      <w:r w:rsidRPr="005078BE">
        <w:rPr>
          <w:rFonts w:ascii="標楷體" w:eastAsia="標楷體" w:hAnsi="標楷體"/>
          <w:sz w:val="28"/>
          <w:szCs w:val="28"/>
          <w:lang w:eastAsia="zh-HK"/>
        </w:rPr>
        <w:t>起繳繳費</w:t>
      </w:r>
      <w:proofErr w:type="gramEnd"/>
      <w:r w:rsidRPr="005078BE">
        <w:rPr>
          <w:rFonts w:ascii="標楷體" w:eastAsia="標楷體" w:hAnsi="標楷體"/>
          <w:sz w:val="28"/>
          <w:szCs w:val="28"/>
          <w:lang w:eastAsia="zh-HK"/>
        </w:rPr>
        <w:t>」，並輸入繳費帳戶資訊(</w:t>
      </w:r>
      <w:proofErr w:type="gramStart"/>
      <w:r w:rsidRPr="005078BE">
        <w:rPr>
          <w:rFonts w:ascii="標楷體" w:eastAsia="標楷體" w:hAnsi="標楷體" w:hint="eastAsia"/>
          <w:sz w:val="28"/>
          <w:szCs w:val="28"/>
          <w:lang w:eastAsia="zh-HK"/>
        </w:rPr>
        <w:t>請參下圖</w:t>
      </w:r>
      <w:proofErr w:type="gramEnd"/>
      <w:r w:rsidRPr="005078BE">
        <w:rPr>
          <w:rFonts w:ascii="標楷體" w:eastAsia="標楷體" w:hAnsi="標楷體" w:hint="eastAsia"/>
          <w:sz w:val="28"/>
          <w:szCs w:val="28"/>
          <w:lang w:eastAsia="zh-HK"/>
        </w:rPr>
        <w:t>『</w:t>
      </w:r>
      <w:r w:rsidRPr="005078BE">
        <w:rPr>
          <w:rFonts w:ascii="標楷體" w:eastAsia="標楷體" w:hAnsi="標楷體"/>
          <w:sz w:val="28"/>
          <w:szCs w:val="28"/>
          <w:lang w:eastAsia="zh-HK"/>
        </w:rPr>
        <w:t>待補費案件繳費資訊』</w:t>
      </w:r>
      <w:r w:rsidRPr="005078BE">
        <w:rPr>
          <w:rFonts w:ascii="標楷體" w:eastAsia="標楷體" w:hAnsi="標楷體" w:hint="eastAsia"/>
          <w:sz w:val="28"/>
          <w:szCs w:val="28"/>
          <w:lang w:eastAsia="zh-HK"/>
        </w:rPr>
        <w:t>)</w:t>
      </w:r>
      <w:r w:rsidRPr="005078BE">
        <w:rPr>
          <w:rFonts w:ascii="標楷體" w:eastAsia="標楷體" w:hAnsi="標楷體"/>
          <w:sz w:val="28"/>
          <w:szCs w:val="28"/>
          <w:lang w:eastAsia="zh-HK"/>
        </w:rPr>
        <w:t>進行繳費</w:t>
      </w:r>
      <w:r w:rsidRPr="005078BE"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:rsidR="005078BE" w:rsidRPr="005078BE" w:rsidRDefault="005078BE" w:rsidP="005078BE">
      <w:pPr>
        <w:spacing w:line="360" w:lineRule="auto"/>
        <w:jc w:val="both"/>
        <w:rPr>
          <w:rFonts w:ascii="標楷體" w:eastAsia="標楷體" w:hAnsi="標楷體"/>
          <w:b/>
          <w:sz w:val="28"/>
          <w:szCs w:val="28"/>
          <w:lang w:eastAsia="zh-HK"/>
        </w:rPr>
      </w:pPr>
      <w:r w:rsidRPr="005078BE">
        <w:rPr>
          <w:rFonts w:ascii="標楷體" w:eastAsia="標楷體" w:hAnsi="標楷體" w:hint="eastAsia"/>
          <w:sz w:val="28"/>
          <w:szCs w:val="28"/>
          <w:lang w:eastAsia="zh-HK"/>
        </w:rPr>
        <w:t>四、</w:t>
      </w:r>
      <w:r w:rsidRPr="005078BE">
        <w:rPr>
          <w:rFonts w:ascii="標楷體" w:eastAsia="標楷體" w:hAnsi="標楷體" w:hint="eastAsia"/>
          <w:b/>
          <w:sz w:val="28"/>
          <w:szCs w:val="28"/>
          <w:lang w:eastAsia="zh-HK"/>
        </w:rPr>
        <w:t>網路自動櫃員機繳費(網路ATM)：</w:t>
      </w:r>
    </w:p>
    <w:p w:rsidR="005078BE" w:rsidRPr="005078BE" w:rsidRDefault="005078BE" w:rsidP="005078BE">
      <w:pPr>
        <w:spacing w:line="360" w:lineRule="auto"/>
        <w:ind w:left="560" w:hangingChars="200" w:hanging="560"/>
        <w:jc w:val="both"/>
        <w:rPr>
          <w:rFonts w:ascii="標楷體" w:eastAsia="標楷體" w:hAnsi="標楷體"/>
          <w:sz w:val="28"/>
          <w:szCs w:val="28"/>
          <w:lang w:eastAsia="zh-HK"/>
        </w:rPr>
      </w:pPr>
      <w:r w:rsidRPr="005078BE">
        <w:rPr>
          <w:rFonts w:ascii="標楷體" w:eastAsia="標楷體" w:hAnsi="標楷體" w:hint="eastAsia"/>
          <w:sz w:val="28"/>
          <w:szCs w:val="28"/>
          <w:lang w:eastAsia="zh-HK"/>
        </w:rPr>
        <w:t>(</w:t>
      </w:r>
      <w:proofErr w:type="gramStart"/>
      <w:r w:rsidRPr="005078BE">
        <w:rPr>
          <w:rFonts w:ascii="標楷體" w:eastAsia="標楷體" w:hAnsi="標楷體" w:hint="eastAsia"/>
          <w:sz w:val="28"/>
          <w:szCs w:val="28"/>
          <w:lang w:eastAsia="zh-HK"/>
        </w:rPr>
        <w:t>一</w:t>
      </w:r>
      <w:proofErr w:type="gramEnd"/>
      <w:r w:rsidRPr="005078BE">
        <w:rPr>
          <w:rFonts w:ascii="標楷體" w:eastAsia="標楷體" w:hAnsi="標楷體" w:hint="eastAsia"/>
          <w:sz w:val="28"/>
          <w:szCs w:val="28"/>
          <w:lang w:eastAsia="zh-HK"/>
        </w:rPr>
        <w:t>)</w:t>
      </w:r>
      <w:r w:rsidRPr="005078BE">
        <w:rPr>
          <w:rFonts w:ascii="標楷體" w:eastAsia="標楷體" w:hAnsi="標楷體"/>
          <w:sz w:val="28"/>
          <w:szCs w:val="28"/>
          <w:lang w:eastAsia="zh-HK"/>
        </w:rPr>
        <w:t>請使用「</w:t>
      </w:r>
      <w:hyperlink r:id="rId9" w:tgtFrame="_blank" w:tooltip="多元化繳費服務平台(開新視窗)" w:history="1">
        <w:r w:rsidRPr="005078BE">
          <w:rPr>
            <w:rStyle w:val="aa"/>
            <w:rFonts w:ascii="標楷體" w:eastAsia="標楷體" w:hAnsi="標楷體"/>
            <w:sz w:val="28"/>
            <w:szCs w:val="28"/>
            <w:lang w:eastAsia="zh-HK"/>
          </w:rPr>
          <w:t>法院多元化繳費服務平台</w:t>
        </w:r>
      </w:hyperlink>
      <w:r w:rsidRPr="005078BE">
        <w:rPr>
          <w:rFonts w:ascii="標楷體" w:eastAsia="標楷體" w:hAnsi="標楷體"/>
          <w:sz w:val="28"/>
          <w:szCs w:val="28"/>
          <w:lang w:eastAsia="zh-HK"/>
        </w:rPr>
        <w:t>」進行繳費或直接進入欲使用繳費之銀行 (郵局)網站進行繳費。</w:t>
      </w:r>
    </w:p>
    <w:p w:rsidR="005078BE" w:rsidRPr="005078BE" w:rsidRDefault="005078BE" w:rsidP="005078BE">
      <w:pPr>
        <w:spacing w:line="360" w:lineRule="auto"/>
        <w:ind w:left="560" w:hangingChars="200" w:hanging="560"/>
        <w:jc w:val="both"/>
        <w:rPr>
          <w:rFonts w:ascii="標楷體" w:eastAsia="標楷體" w:hAnsi="標楷體"/>
          <w:sz w:val="28"/>
          <w:szCs w:val="28"/>
          <w:lang w:eastAsia="zh-HK"/>
        </w:rPr>
      </w:pPr>
      <w:r w:rsidRPr="005078BE">
        <w:rPr>
          <w:rFonts w:ascii="標楷體" w:eastAsia="標楷體" w:hAnsi="標楷體" w:hint="eastAsia"/>
          <w:sz w:val="28"/>
          <w:szCs w:val="28"/>
          <w:lang w:eastAsia="zh-HK"/>
        </w:rPr>
        <w:t>(二)</w:t>
      </w:r>
      <w:r w:rsidRPr="005078BE">
        <w:rPr>
          <w:rFonts w:ascii="標楷體" w:eastAsia="標楷體" w:hAnsi="標楷體"/>
          <w:sz w:val="28"/>
          <w:szCs w:val="28"/>
          <w:lang w:eastAsia="zh-HK"/>
        </w:rPr>
        <w:t>請自備讀卡機，並依網頁指示安裝相關之網路 ATM 元件與電腦設定，完成相關環境設定 (依使用之銀行網路 ATM 相關規定處理及設定辦理)。</w:t>
      </w:r>
    </w:p>
    <w:p w:rsidR="005078BE" w:rsidRPr="005078BE" w:rsidRDefault="005078BE" w:rsidP="005078BE">
      <w:pPr>
        <w:spacing w:line="360" w:lineRule="auto"/>
        <w:ind w:left="560" w:hangingChars="200" w:hanging="560"/>
        <w:jc w:val="both"/>
        <w:rPr>
          <w:rFonts w:ascii="標楷體" w:eastAsia="標楷體" w:hAnsi="標楷體"/>
          <w:sz w:val="28"/>
          <w:szCs w:val="28"/>
          <w:lang w:eastAsia="zh-HK"/>
        </w:rPr>
      </w:pPr>
      <w:r w:rsidRPr="005078BE">
        <w:rPr>
          <w:rFonts w:ascii="標楷體" w:eastAsia="標楷體" w:hAnsi="標楷體" w:hint="eastAsia"/>
          <w:sz w:val="28"/>
          <w:szCs w:val="28"/>
          <w:lang w:eastAsia="zh-HK"/>
        </w:rPr>
        <w:t>(三)</w:t>
      </w:r>
      <w:r w:rsidRPr="005078BE">
        <w:rPr>
          <w:rFonts w:ascii="標楷體" w:eastAsia="標楷體" w:hAnsi="標楷體"/>
          <w:sz w:val="28"/>
          <w:szCs w:val="28"/>
          <w:lang w:eastAsia="zh-HK"/>
        </w:rPr>
        <w:t>請依網頁指示說明操作，輸入繳費帳戶資訊(</w:t>
      </w:r>
      <w:proofErr w:type="gramStart"/>
      <w:r w:rsidRPr="005078BE">
        <w:rPr>
          <w:rFonts w:ascii="標楷體" w:eastAsia="標楷體" w:hAnsi="標楷體" w:hint="eastAsia"/>
          <w:sz w:val="28"/>
          <w:szCs w:val="28"/>
          <w:lang w:eastAsia="zh-HK"/>
        </w:rPr>
        <w:t>請參下圖</w:t>
      </w:r>
      <w:proofErr w:type="gramEnd"/>
      <w:r w:rsidRPr="005078BE">
        <w:rPr>
          <w:rFonts w:ascii="標楷體" w:eastAsia="標楷體" w:hAnsi="標楷體" w:hint="eastAsia"/>
          <w:sz w:val="28"/>
          <w:szCs w:val="28"/>
          <w:lang w:eastAsia="zh-HK"/>
        </w:rPr>
        <w:t>『</w:t>
      </w:r>
      <w:r w:rsidRPr="005078BE">
        <w:rPr>
          <w:rFonts w:ascii="標楷體" w:eastAsia="標楷體" w:hAnsi="標楷體"/>
          <w:sz w:val="28"/>
          <w:szCs w:val="28"/>
          <w:lang w:eastAsia="zh-HK"/>
        </w:rPr>
        <w:t>待補費案件繳費資訊』)進行繳費。</w:t>
      </w:r>
    </w:p>
    <w:p w:rsidR="005078BE" w:rsidRPr="005078BE" w:rsidRDefault="005078BE" w:rsidP="005078BE">
      <w:pPr>
        <w:spacing w:line="360" w:lineRule="auto"/>
        <w:jc w:val="both"/>
        <w:rPr>
          <w:rFonts w:ascii="標楷體" w:eastAsia="標楷體" w:hAnsi="標楷體"/>
          <w:b/>
          <w:sz w:val="28"/>
          <w:szCs w:val="28"/>
          <w:lang w:eastAsia="zh-HK"/>
        </w:rPr>
      </w:pPr>
      <w:r w:rsidRPr="005078BE">
        <w:rPr>
          <w:rFonts w:ascii="標楷體" w:eastAsia="標楷體" w:hAnsi="標楷體" w:hint="eastAsia"/>
          <w:b/>
          <w:sz w:val="28"/>
          <w:szCs w:val="28"/>
          <w:lang w:eastAsia="zh-HK"/>
        </w:rPr>
        <w:t>五、</w:t>
      </w:r>
      <w:r w:rsidRPr="005078BE">
        <w:rPr>
          <w:rFonts w:ascii="標楷體" w:eastAsia="標楷體" w:hAnsi="標楷體"/>
          <w:b/>
          <w:sz w:val="28"/>
          <w:szCs w:val="28"/>
          <w:lang w:eastAsia="zh-HK"/>
        </w:rPr>
        <w:t>網路信用卡刷卡繳費：</w:t>
      </w:r>
    </w:p>
    <w:p w:rsidR="005078BE" w:rsidRPr="005078BE" w:rsidRDefault="005078BE" w:rsidP="005078BE">
      <w:pPr>
        <w:spacing w:line="360" w:lineRule="auto"/>
        <w:ind w:left="560" w:hangingChars="200" w:hanging="560"/>
        <w:jc w:val="both"/>
        <w:rPr>
          <w:rFonts w:ascii="標楷體" w:eastAsia="標楷體" w:hAnsi="標楷體"/>
          <w:sz w:val="28"/>
          <w:szCs w:val="28"/>
          <w:lang w:eastAsia="zh-HK"/>
        </w:rPr>
      </w:pPr>
      <w:r w:rsidRPr="005078BE">
        <w:rPr>
          <w:rFonts w:ascii="標楷體" w:eastAsia="標楷體" w:hAnsi="標楷體" w:hint="eastAsia"/>
          <w:sz w:val="28"/>
          <w:szCs w:val="28"/>
          <w:lang w:eastAsia="zh-HK"/>
        </w:rPr>
        <w:t>(</w:t>
      </w:r>
      <w:proofErr w:type="gramStart"/>
      <w:r w:rsidRPr="005078BE">
        <w:rPr>
          <w:rFonts w:ascii="標楷體" w:eastAsia="標楷體" w:hAnsi="標楷體" w:hint="eastAsia"/>
          <w:sz w:val="28"/>
          <w:szCs w:val="28"/>
          <w:lang w:eastAsia="zh-HK"/>
        </w:rPr>
        <w:t>一</w:t>
      </w:r>
      <w:proofErr w:type="gramEnd"/>
      <w:r w:rsidRPr="005078BE">
        <w:rPr>
          <w:rFonts w:ascii="標楷體" w:eastAsia="標楷體" w:hAnsi="標楷體" w:hint="eastAsia"/>
          <w:sz w:val="28"/>
          <w:szCs w:val="28"/>
          <w:lang w:eastAsia="zh-HK"/>
        </w:rPr>
        <w:t>)</w:t>
      </w:r>
      <w:r w:rsidRPr="005078BE">
        <w:rPr>
          <w:rFonts w:ascii="標楷體" w:eastAsia="標楷體" w:hAnsi="標楷體"/>
          <w:sz w:val="28"/>
          <w:szCs w:val="28"/>
          <w:lang w:eastAsia="zh-HK"/>
        </w:rPr>
        <w:t>請由司法院網站便民服務之「多元化繳費服務」進入</w:t>
      </w:r>
      <w:hyperlink r:id="rId10" w:tgtFrame="_blank" w:history="1">
        <w:r w:rsidRPr="005078BE">
          <w:rPr>
            <w:rStyle w:val="aa"/>
            <w:rFonts w:ascii="標楷體" w:eastAsia="標楷體" w:hAnsi="標楷體"/>
            <w:sz w:val="28"/>
            <w:szCs w:val="28"/>
            <w:lang w:eastAsia="zh-HK"/>
          </w:rPr>
          <w:t>網路信用</w:t>
        </w:r>
        <w:r w:rsidRPr="005078BE">
          <w:rPr>
            <w:rStyle w:val="aa"/>
            <w:rFonts w:ascii="標楷體" w:eastAsia="標楷體" w:hAnsi="標楷體"/>
            <w:sz w:val="28"/>
            <w:szCs w:val="28"/>
            <w:lang w:eastAsia="zh-HK"/>
          </w:rPr>
          <w:lastRenderedPageBreak/>
          <w:t>卡繳費網頁</w:t>
        </w:r>
      </w:hyperlink>
      <w:r w:rsidRPr="005078BE">
        <w:rPr>
          <w:rFonts w:ascii="標楷體" w:eastAsia="標楷體" w:hAnsi="標楷體"/>
          <w:sz w:val="28"/>
          <w:szCs w:val="28"/>
          <w:lang w:eastAsia="zh-HK"/>
        </w:rPr>
        <w:t>進行繳費</w:t>
      </w:r>
      <w:r w:rsidRPr="005078BE"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:rsidR="005078BE" w:rsidRPr="005078BE" w:rsidRDefault="005078BE" w:rsidP="005078BE">
      <w:pPr>
        <w:spacing w:line="360" w:lineRule="auto"/>
        <w:ind w:left="560" w:hangingChars="200" w:hanging="560"/>
        <w:jc w:val="both"/>
        <w:rPr>
          <w:rFonts w:ascii="標楷體" w:eastAsia="標楷體" w:hAnsi="標楷體"/>
          <w:sz w:val="28"/>
          <w:szCs w:val="28"/>
          <w:lang w:eastAsia="zh-HK"/>
        </w:rPr>
      </w:pPr>
      <w:r w:rsidRPr="005078BE">
        <w:rPr>
          <w:rFonts w:ascii="標楷體" w:eastAsia="標楷體" w:hAnsi="標楷體" w:hint="eastAsia"/>
          <w:sz w:val="28"/>
          <w:szCs w:val="28"/>
          <w:lang w:eastAsia="zh-HK"/>
        </w:rPr>
        <w:t>(二)</w:t>
      </w:r>
      <w:r w:rsidRPr="005078BE">
        <w:rPr>
          <w:rFonts w:ascii="標楷體" w:eastAsia="標楷體" w:hAnsi="標楷體"/>
          <w:sz w:val="28"/>
          <w:szCs w:val="28"/>
          <w:lang w:eastAsia="zh-HK"/>
        </w:rPr>
        <w:t>請依網頁指示說明操作，輸入銷帳編號（轉入帳號）(</w:t>
      </w:r>
      <w:proofErr w:type="gramStart"/>
      <w:r w:rsidRPr="005078BE">
        <w:rPr>
          <w:rFonts w:ascii="標楷體" w:eastAsia="標楷體" w:hAnsi="標楷體" w:hint="eastAsia"/>
          <w:sz w:val="28"/>
          <w:szCs w:val="28"/>
          <w:lang w:eastAsia="zh-HK"/>
        </w:rPr>
        <w:t>請參下圖</w:t>
      </w:r>
      <w:proofErr w:type="gramEnd"/>
      <w:r w:rsidRPr="005078BE">
        <w:rPr>
          <w:rFonts w:ascii="標楷體" w:eastAsia="標楷體" w:hAnsi="標楷體" w:hint="eastAsia"/>
          <w:sz w:val="28"/>
          <w:szCs w:val="28"/>
          <w:lang w:eastAsia="zh-HK"/>
        </w:rPr>
        <w:t>『</w:t>
      </w:r>
      <w:r w:rsidRPr="005078BE">
        <w:rPr>
          <w:rFonts w:ascii="標楷體" w:eastAsia="標楷體" w:hAnsi="標楷體"/>
          <w:sz w:val="28"/>
          <w:szCs w:val="28"/>
          <w:lang w:eastAsia="zh-HK"/>
        </w:rPr>
        <w:t>待補費案件繳費資訊』)進行繳費。</w:t>
      </w:r>
    </w:p>
    <w:p w:rsidR="005078BE" w:rsidRPr="005078BE" w:rsidRDefault="005078BE" w:rsidP="005078BE">
      <w:pPr>
        <w:spacing w:line="360" w:lineRule="auto"/>
        <w:jc w:val="both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>貳、繳費注意事項</w:t>
      </w:r>
    </w:p>
    <w:p w:rsidR="005078BE" w:rsidRPr="005078BE" w:rsidRDefault="005078BE" w:rsidP="005078BE">
      <w:pPr>
        <w:spacing w:line="360" w:lineRule="auto"/>
        <w:ind w:left="560" w:hangingChars="200" w:hanging="560"/>
        <w:jc w:val="both"/>
        <w:rPr>
          <w:rFonts w:ascii="標楷體" w:eastAsia="標楷體" w:hAnsi="標楷體"/>
          <w:sz w:val="28"/>
          <w:szCs w:val="28"/>
          <w:lang w:eastAsia="zh-HK"/>
        </w:rPr>
      </w:pPr>
      <w:r w:rsidRPr="005078BE">
        <w:rPr>
          <w:rFonts w:ascii="標楷體" w:eastAsia="標楷體" w:hAnsi="標楷體" w:hint="eastAsia"/>
          <w:sz w:val="28"/>
          <w:szCs w:val="28"/>
          <w:lang w:eastAsia="zh-HK"/>
        </w:rPr>
        <w:t>(</w:t>
      </w:r>
      <w:proofErr w:type="gramStart"/>
      <w:r w:rsidRPr="005078BE">
        <w:rPr>
          <w:rFonts w:ascii="標楷體" w:eastAsia="標楷體" w:hAnsi="標楷體" w:hint="eastAsia"/>
          <w:sz w:val="28"/>
          <w:szCs w:val="28"/>
          <w:lang w:eastAsia="zh-HK"/>
        </w:rPr>
        <w:t>一</w:t>
      </w:r>
      <w:proofErr w:type="gramEnd"/>
      <w:r w:rsidRPr="005078BE">
        <w:rPr>
          <w:rFonts w:ascii="標楷體" w:eastAsia="標楷體" w:hAnsi="標楷體" w:hint="eastAsia"/>
          <w:sz w:val="28"/>
          <w:szCs w:val="28"/>
          <w:lang w:eastAsia="zh-HK"/>
        </w:rPr>
        <w:t>)</w:t>
      </w:r>
      <w:r w:rsidRPr="005078BE">
        <w:rPr>
          <w:rFonts w:ascii="標楷體" w:eastAsia="標楷體" w:hAnsi="標楷體"/>
          <w:sz w:val="28"/>
          <w:szCs w:val="28"/>
          <w:lang w:eastAsia="zh-HK"/>
        </w:rPr>
        <w:t>繳款憑證請務必妥為保管。至便利商店繳款者，請確實索取繳費憑證並加</w:t>
      </w:r>
      <w:proofErr w:type="gramStart"/>
      <w:r w:rsidRPr="005078BE">
        <w:rPr>
          <w:rFonts w:ascii="標楷體" w:eastAsia="標楷體" w:hAnsi="標楷體"/>
          <w:sz w:val="28"/>
          <w:szCs w:val="28"/>
          <w:lang w:eastAsia="zh-HK"/>
        </w:rPr>
        <w:t>蓋店章</w:t>
      </w:r>
      <w:proofErr w:type="gramEnd"/>
      <w:r w:rsidRPr="005078BE">
        <w:rPr>
          <w:rFonts w:ascii="標楷體" w:eastAsia="標楷體" w:hAnsi="標楷體"/>
          <w:sz w:val="28"/>
          <w:szCs w:val="28"/>
          <w:lang w:eastAsia="zh-HK"/>
        </w:rPr>
        <w:t>。</w:t>
      </w:r>
    </w:p>
    <w:p w:rsidR="005078BE" w:rsidRPr="005078BE" w:rsidRDefault="005078BE" w:rsidP="005078BE">
      <w:pPr>
        <w:spacing w:line="360" w:lineRule="auto"/>
        <w:ind w:left="560" w:hangingChars="200" w:hanging="560"/>
        <w:jc w:val="both"/>
        <w:rPr>
          <w:rFonts w:ascii="標楷體" w:eastAsia="標楷體" w:hAnsi="標楷體"/>
          <w:sz w:val="28"/>
          <w:szCs w:val="28"/>
          <w:lang w:eastAsia="zh-HK"/>
        </w:rPr>
      </w:pPr>
      <w:r w:rsidRPr="005078BE">
        <w:rPr>
          <w:rFonts w:ascii="標楷體" w:eastAsia="標楷體" w:hAnsi="標楷體" w:hint="eastAsia"/>
          <w:sz w:val="28"/>
          <w:szCs w:val="28"/>
          <w:lang w:eastAsia="zh-HK"/>
        </w:rPr>
        <w:t>(二)</w:t>
      </w:r>
      <w:r w:rsidRPr="005078BE">
        <w:rPr>
          <w:rFonts w:ascii="標楷體" w:eastAsia="標楷體" w:hAnsi="標楷體"/>
          <w:sz w:val="28"/>
          <w:szCs w:val="28"/>
          <w:lang w:eastAsia="zh-HK"/>
        </w:rPr>
        <w:t>多元化繳費衍生之手續費用為金融機關提供服務所收取之費用，並非由法院收取，日後法院所寄發給繳款人之收據，並不包括此一手續費用在內。</w:t>
      </w:r>
    </w:p>
    <w:p w:rsidR="005078BE" w:rsidRPr="005078BE" w:rsidRDefault="005078BE" w:rsidP="005078BE">
      <w:pPr>
        <w:spacing w:line="360" w:lineRule="auto"/>
        <w:ind w:left="560" w:hangingChars="200" w:hanging="560"/>
        <w:jc w:val="both"/>
        <w:rPr>
          <w:rFonts w:ascii="標楷體" w:eastAsia="標楷體" w:hAnsi="標楷體"/>
          <w:sz w:val="28"/>
          <w:szCs w:val="28"/>
          <w:lang w:eastAsia="zh-HK"/>
        </w:rPr>
      </w:pPr>
      <w:r w:rsidRPr="005078BE">
        <w:rPr>
          <w:rFonts w:ascii="標楷體" w:eastAsia="標楷體" w:hAnsi="標楷體" w:hint="eastAsia"/>
          <w:sz w:val="28"/>
          <w:szCs w:val="28"/>
          <w:lang w:eastAsia="zh-HK"/>
        </w:rPr>
        <w:t>(三)</w:t>
      </w:r>
      <w:r w:rsidRPr="005078BE">
        <w:rPr>
          <w:rFonts w:ascii="標楷體" w:eastAsia="標楷體" w:hAnsi="標楷體"/>
          <w:sz w:val="28"/>
          <w:szCs w:val="28"/>
          <w:lang w:eastAsia="zh-HK"/>
        </w:rPr>
        <w:t>繳費完成後，可使用「</w:t>
      </w:r>
      <w:hyperlink r:id="rId11" w:tgtFrame="_blank" w:tooltip="多元化繳費服務平台(開新視窗)" w:history="1">
        <w:r w:rsidRPr="005078BE">
          <w:rPr>
            <w:rStyle w:val="aa"/>
            <w:rFonts w:ascii="標楷體" w:eastAsia="標楷體" w:hAnsi="標楷體"/>
            <w:sz w:val="28"/>
            <w:szCs w:val="28"/>
            <w:lang w:eastAsia="zh-HK"/>
          </w:rPr>
          <w:t>法院多元化繳費服務平台</w:t>
        </w:r>
      </w:hyperlink>
      <w:r w:rsidRPr="005078BE">
        <w:rPr>
          <w:rFonts w:ascii="標楷體" w:eastAsia="標楷體" w:hAnsi="標楷體"/>
          <w:sz w:val="28"/>
          <w:szCs w:val="28"/>
          <w:lang w:eastAsia="zh-HK"/>
        </w:rPr>
        <w:t>」中之各項功能，查詢所需之資訊，請多加利用。</w:t>
      </w:r>
    </w:p>
    <w:p w:rsidR="005078BE" w:rsidRPr="005078BE" w:rsidRDefault="005078BE" w:rsidP="005078BE">
      <w:pPr>
        <w:spacing w:line="360" w:lineRule="auto"/>
        <w:ind w:left="2" w:firstLine="565"/>
        <w:jc w:val="both"/>
        <w:rPr>
          <w:rFonts w:ascii="標楷體" w:eastAsia="標楷體" w:hAnsi="標楷體"/>
          <w:sz w:val="28"/>
          <w:szCs w:val="28"/>
          <w:lang w:eastAsia="zh-HK"/>
        </w:rPr>
      </w:pPr>
      <w:bookmarkStart w:id="0" w:name="_GoBack"/>
      <w:bookmarkEnd w:id="0"/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30"/>
      </w:tblGrid>
      <w:tr w:rsidR="005078BE" w:rsidRPr="005078BE" w:rsidTr="0088207F">
        <w:trPr>
          <w:trHeight w:val="9610"/>
        </w:trPr>
        <w:tc>
          <w:tcPr>
            <w:tcW w:w="6130" w:type="dxa"/>
          </w:tcPr>
          <w:p w:rsidR="005078BE" w:rsidRPr="005078BE" w:rsidRDefault="005078BE" w:rsidP="005078BE">
            <w:pPr>
              <w:spacing w:line="360" w:lineRule="auto"/>
              <w:ind w:left="2" w:firstLine="565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5078BE">
              <w:rPr>
                <w:rFonts w:ascii="標楷體" w:eastAsia="標楷體" w:hAnsi="標楷體"/>
                <w:sz w:val="28"/>
                <w:szCs w:val="28"/>
                <w:lang w:eastAsia="zh-HK"/>
              </w:rPr>
              <w:lastRenderedPageBreak/>
              <w:t>待補費案件繳費資訊</w:t>
            </w:r>
          </w:p>
          <w:p w:rsidR="005078BE" w:rsidRPr="005078BE" w:rsidRDefault="005078BE" w:rsidP="005078BE">
            <w:pPr>
              <w:numPr>
                <w:ilvl w:val="0"/>
                <w:numId w:val="1"/>
              </w:numPr>
              <w:spacing w:line="360" w:lineRule="auto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5078BE">
              <w:rPr>
                <w:rFonts w:ascii="標楷體" w:eastAsia="標楷體" w:hAnsi="標楷體"/>
                <w:sz w:val="28"/>
                <w:szCs w:val="28"/>
                <w:lang w:eastAsia="zh-HK"/>
              </w:rPr>
              <w:t>案號：XXX</w:t>
            </w:r>
            <w:proofErr w:type="gramStart"/>
            <w:r w:rsidRPr="005078BE">
              <w:rPr>
                <w:rFonts w:ascii="標楷體" w:eastAsia="標楷體" w:hAnsi="標楷體"/>
                <w:sz w:val="28"/>
                <w:szCs w:val="28"/>
                <w:lang w:eastAsia="zh-HK"/>
              </w:rPr>
              <w:t>年訴字第000000號</w:t>
            </w:r>
            <w:proofErr w:type="gramEnd"/>
          </w:p>
          <w:p w:rsidR="005078BE" w:rsidRPr="005078BE" w:rsidRDefault="005078BE" w:rsidP="005078BE">
            <w:pPr>
              <w:numPr>
                <w:ilvl w:val="0"/>
                <w:numId w:val="1"/>
              </w:numPr>
              <w:spacing w:line="360" w:lineRule="auto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proofErr w:type="gramStart"/>
            <w:r w:rsidRPr="005078BE">
              <w:rPr>
                <w:rFonts w:ascii="標楷體" w:eastAsia="標楷體" w:hAnsi="標楷體"/>
                <w:sz w:val="28"/>
                <w:szCs w:val="28"/>
                <w:lang w:eastAsia="zh-HK"/>
              </w:rPr>
              <w:t>股別</w:t>
            </w:r>
            <w:proofErr w:type="gramEnd"/>
            <w:r w:rsidRPr="005078BE">
              <w:rPr>
                <w:rFonts w:ascii="標楷體" w:eastAsia="標楷體" w:hAnsi="標楷體"/>
                <w:sz w:val="28"/>
                <w:szCs w:val="28"/>
                <w:lang w:eastAsia="zh-HK"/>
              </w:rPr>
              <w:t>：○股</w:t>
            </w:r>
          </w:p>
          <w:p w:rsidR="005078BE" w:rsidRPr="005078BE" w:rsidRDefault="005078BE" w:rsidP="005078BE">
            <w:pPr>
              <w:numPr>
                <w:ilvl w:val="0"/>
                <w:numId w:val="1"/>
              </w:numPr>
              <w:spacing w:line="360" w:lineRule="auto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proofErr w:type="gramStart"/>
            <w:r w:rsidRPr="005078BE">
              <w:rPr>
                <w:rFonts w:ascii="標楷體" w:eastAsia="標楷體" w:hAnsi="標楷體"/>
                <w:sz w:val="28"/>
                <w:szCs w:val="28"/>
                <w:lang w:eastAsia="zh-HK"/>
              </w:rPr>
              <w:t>費別</w:t>
            </w:r>
            <w:proofErr w:type="gramEnd"/>
            <w:r w:rsidRPr="005078BE">
              <w:rPr>
                <w:rFonts w:ascii="標楷體" w:eastAsia="標楷體" w:hAnsi="標楷體"/>
                <w:sz w:val="28"/>
                <w:szCs w:val="28"/>
                <w:lang w:eastAsia="zh-HK"/>
              </w:rPr>
              <w:t>：○○費</w:t>
            </w:r>
          </w:p>
          <w:p w:rsidR="005078BE" w:rsidRPr="005078BE" w:rsidRDefault="005078BE" w:rsidP="005078BE">
            <w:pPr>
              <w:numPr>
                <w:ilvl w:val="0"/>
                <w:numId w:val="1"/>
              </w:numPr>
              <w:spacing w:line="360" w:lineRule="auto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5078BE">
              <w:rPr>
                <w:rFonts w:ascii="標楷體" w:eastAsia="標楷體" w:hAnsi="標楷體"/>
                <w:sz w:val="28"/>
                <w:szCs w:val="28"/>
                <w:lang w:eastAsia="zh-HK"/>
              </w:rPr>
              <w:t>應繳款人：○○○</w:t>
            </w:r>
          </w:p>
          <w:p w:rsidR="005078BE" w:rsidRPr="005078BE" w:rsidRDefault="005078BE" w:rsidP="005078BE">
            <w:pPr>
              <w:numPr>
                <w:ilvl w:val="0"/>
                <w:numId w:val="1"/>
              </w:numPr>
              <w:spacing w:line="360" w:lineRule="auto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5078BE">
              <w:rPr>
                <w:rFonts w:ascii="標楷體" w:eastAsia="標楷體" w:hAnsi="標楷體"/>
                <w:sz w:val="28"/>
                <w:szCs w:val="28"/>
                <w:lang w:eastAsia="zh-HK"/>
              </w:rPr>
              <w:t>案由：○○○○○○○</w:t>
            </w:r>
          </w:p>
          <w:p w:rsidR="005078BE" w:rsidRPr="005078BE" w:rsidRDefault="005078BE" w:rsidP="005078BE">
            <w:pPr>
              <w:numPr>
                <w:ilvl w:val="0"/>
                <w:numId w:val="1"/>
              </w:numPr>
              <w:spacing w:line="360" w:lineRule="auto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5078BE">
              <w:rPr>
                <w:rFonts w:ascii="標楷體" w:eastAsia="標楷體" w:hAnsi="標楷體"/>
                <w:sz w:val="28"/>
                <w:szCs w:val="28"/>
                <w:lang w:eastAsia="zh-HK"/>
              </w:rPr>
              <w:t>繳款期限：以法院所命繳款期限為</w:t>
            </w:r>
            <w:proofErr w:type="gramStart"/>
            <w:r w:rsidRPr="005078BE">
              <w:rPr>
                <w:rFonts w:ascii="標楷體" w:eastAsia="標楷體" w:hAnsi="標楷體"/>
                <w:sz w:val="28"/>
                <w:szCs w:val="28"/>
                <w:lang w:eastAsia="zh-HK"/>
              </w:rPr>
              <w:t>準</w:t>
            </w:r>
            <w:proofErr w:type="gramEnd"/>
          </w:p>
          <w:p w:rsidR="005078BE" w:rsidRPr="005078BE" w:rsidRDefault="005078BE" w:rsidP="005078BE">
            <w:pPr>
              <w:spacing w:line="360" w:lineRule="auto"/>
              <w:ind w:left="2" w:firstLine="565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5078BE">
              <w:rPr>
                <w:rFonts w:ascii="標楷體" w:eastAsia="標楷體" w:hAnsi="標楷體"/>
                <w:sz w:val="28"/>
                <w:szCs w:val="28"/>
                <w:lang w:eastAsia="zh-HK"/>
              </w:rPr>
              <w:t>繳費帳戶資訊如下：</w:t>
            </w:r>
            <w:r w:rsidRPr="005078BE">
              <w:rPr>
                <w:rFonts w:ascii="標楷體" w:eastAsia="標楷體" w:hAnsi="標楷體"/>
                <w:sz w:val="28"/>
                <w:szCs w:val="28"/>
                <w:lang w:eastAsia="zh-HK"/>
              </w:rPr>
              <w:br/>
              <w:t>轉入銀行代碼：XXX ( 銀行 )</w:t>
            </w:r>
            <w:r w:rsidRPr="005078BE">
              <w:rPr>
                <w:rFonts w:ascii="標楷體" w:eastAsia="標楷體" w:hAnsi="標楷體"/>
                <w:sz w:val="28"/>
                <w:szCs w:val="28"/>
                <w:lang w:eastAsia="zh-HK"/>
              </w:rPr>
              <w:br/>
              <w:t>收款行： 銀行 分行</w:t>
            </w:r>
            <w:r w:rsidRPr="005078BE">
              <w:rPr>
                <w:rFonts w:ascii="標楷體" w:eastAsia="標楷體" w:hAnsi="標楷體"/>
                <w:sz w:val="28"/>
                <w:szCs w:val="28"/>
                <w:lang w:eastAsia="zh-HK"/>
              </w:rPr>
              <w:br/>
              <w:t>戶名：臺灣○○法院</w:t>
            </w:r>
            <w:r w:rsidRPr="005078BE">
              <w:rPr>
                <w:rFonts w:ascii="標楷體" w:eastAsia="標楷體" w:hAnsi="標楷體"/>
                <w:sz w:val="28"/>
                <w:szCs w:val="28"/>
                <w:lang w:eastAsia="zh-HK"/>
              </w:rPr>
              <w:br/>
              <w:t>銷帳編號（轉入帳號）：XXXXXXXXXXXXXX</w:t>
            </w:r>
            <w:r w:rsidRPr="005078BE">
              <w:rPr>
                <w:rFonts w:ascii="標楷體" w:eastAsia="標楷體" w:hAnsi="標楷體"/>
                <w:sz w:val="28"/>
                <w:szCs w:val="28"/>
                <w:lang w:eastAsia="zh-HK"/>
              </w:rPr>
              <w:br/>
              <w:t>應繳金額：NT$XXX,XXX 元</w:t>
            </w:r>
          </w:p>
        </w:tc>
      </w:tr>
    </w:tbl>
    <w:p w:rsidR="00664AC6" w:rsidRPr="005078BE" w:rsidRDefault="00664AC6" w:rsidP="005078BE">
      <w:pPr>
        <w:spacing w:line="360" w:lineRule="auto"/>
        <w:ind w:left="2" w:firstLine="565"/>
        <w:jc w:val="both"/>
        <w:rPr>
          <w:rFonts w:ascii="標楷體" w:eastAsia="標楷體" w:hAnsi="標楷體"/>
          <w:sz w:val="28"/>
          <w:szCs w:val="28"/>
          <w:lang w:eastAsia="zh-HK"/>
        </w:rPr>
      </w:pPr>
    </w:p>
    <w:sectPr w:rsidR="00664AC6" w:rsidRPr="005078BE">
      <w:headerReference w:type="default" r:id="rId12"/>
      <w:footerReference w:type="default" r:id="rId13"/>
      <w:pgSz w:w="11906" w:h="16838"/>
      <w:pgMar w:top="1134" w:right="1701" w:bottom="1440" w:left="1843" w:header="851" w:footer="992" w:gutter="0"/>
      <w:cols w:space="720"/>
      <w:docGrid w:type="lines" w:linePitch="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1A0" w:rsidRDefault="008421A0">
      <w:r>
        <w:separator/>
      </w:r>
    </w:p>
  </w:endnote>
  <w:endnote w:type="continuationSeparator" w:id="0">
    <w:p w:rsidR="008421A0" w:rsidRDefault="00842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9557028"/>
      <w:docPartObj>
        <w:docPartGallery w:val="Page Numbers (Bottom of Page)"/>
        <w:docPartUnique/>
      </w:docPartObj>
    </w:sdtPr>
    <w:sdtEndPr/>
    <w:sdtContent>
      <w:p w:rsidR="00DE2D6C" w:rsidRDefault="00DE2D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294" w:rsidRPr="00251294">
          <w:rPr>
            <w:noProof/>
            <w:lang w:val="zh-TW"/>
          </w:rPr>
          <w:t>4</w:t>
        </w:r>
        <w:r>
          <w:fldChar w:fldCharType="end"/>
        </w:r>
      </w:p>
    </w:sdtContent>
  </w:sdt>
  <w:p w:rsidR="008E4CFB" w:rsidRDefault="008421A0">
    <w:pPr>
      <w:pStyle w:val="a3"/>
      <w:ind w:left="400" w:hanging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1A0" w:rsidRDefault="008421A0">
      <w:r>
        <w:rPr>
          <w:color w:val="000000"/>
        </w:rPr>
        <w:separator/>
      </w:r>
    </w:p>
  </w:footnote>
  <w:footnote w:type="continuationSeparator" w:id="0">
    <w:p w:rsidR="008421A0" w:rsidRDefault="00842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CFB" w:rsidRDefault="008421A0">
    <w:pPr>
      <w:pStyle w:val="a6"/>
      <w:ind w:left="400" w:hanging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36264"/>
    <w:multiLevelType w:val="hybridMultilevel"/>
    <w:tmpl w:val="3B187C1E"/>
    <w:lvl w:ilvl="0" w:tplc="D988F310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700AF7"/>
    <w:multiLevelType w:val="hybridMultilevel"/>
    <w:tmpl w:val="BA6C6E0C"/>
    <w:lvl w:ilvl="0" w:tplc="BEB241AC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BE4342B"/>
    <w:multiLevelType w:val="hybridMultilevel"/>
    <w:tmpl w:val="A01E4C56"/>
    <w:lvl w:ilvl="0" w:tplc="6BCA8444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D2C63A6"/>
    <w:multiLevelType w:val="multilevel"/>
    <w:tmpl w:val="23829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84"/>
    <w:rsid w:val="00016F88"/>
    <w:rsid w:val="0007425F"/>
    <w:rsid w:val="000D5974"/>
    <w:rsid w:val="001066C5"/>
    <w:rsid w:val="00113752"/>
    <w:rsid w:val="00127847"/>
    <w:rsid w:val="00150340"/>
    <w:rsid w:val="00153EDD"/>
    <w:rsid w:val="001C0124"/>
    <w:rsid w:val="001D075E"/>
    <w:rsid w:val="001F64C2"/>
    <w:rsid w:val="002164C2"/>
    <w:rsid w:val="00251294"/>
    <w:rsid w:val="00255356"/>
    <w:rsid w:val="002A6C7F"/>
    <w:rsid w:val="002E0729"/>
    <w:rsid w:val="002E53A3"/>
    <w:rsid w:val="002F0CE0"/>
    <w:rsid w:val="002F366B"/>
    <w:rsid w:val="0033251F"/>
    <w:rsid w:val="00347701"/>
    <w:rsid w:val="003552E8"/>
    <w:rsid w:val="003632CB"/>
    <w:rsid w:val="0037177D"/>
    <w:rsid w:val="003A3988"/>
    <w:rsid w:val="003A40C7"/>
    <w:rsid w:val="003A75BE"/>
    <w:rsid w:val="003B0BA2"/>
    <w:rsid w:val="003E2CFB"/>
    <w:rsid w:val="004D515C"/>
    <w:rsid w:val="004E7A9E"/>
    <w:rsid w:val="004F4CE5"/>
    <w:rsid w:val="004F65D6"/>
    <w:rsid w:val="005078BE"/>
    <w:rsid w:val="00527747"/>
    <w:rsid w:val="005642CA"/>
    <w:rsid w:val="005850EC"/>
    <w:rsid w:val="005C20D7"/>
    <w:rsid w:val="005E460A"/>
    <w:rsid w:val="0060146F"/>
    <w:rsid w:val="006048E2"/>
    <w:rsid w:val="00626950"/>
    <w:rsid w:val="00647753"/>
    <w:rsid w:val="00664AC6"/>
    <w:rsid w:val="00697D9C"/>
    <w:rsid w:val="006B1050"/>
    <w:rsid w:val="006B2449"/>
    <w:rsid w:val="006C42CA"/>
    <w:rsid w:val="006E57FF"/>
    <w:rsid w:val="007122E7"/>
    <w:rsid w:val="007A25E0"/>
    <w:rsid w:val="007A6930"/>
    <w:rsid w:val="007E4B0E"/>
    <w:rsid w:val="00807702"/>
    <w:rsid w:val="00836873"/>
    <w:rsid w:val="008421A0"/>
    <w:rsid w:val="00867500"/>
    <w:rsid w:val="008764C8"/>
    <w:rsid w:val="008900C3"/>
    <w:rsid w:val="008C1EAB"/>
    <w:rsid w:val="008C4279"/>
    <w:rsid w:val="00936A97"/>
    <w:rsid w:val="00970F84"/>
    <w:rsid w:val="00992751"/>
    <w:rsid w:val="009A1E38"/>
    <w:rsid w:val="009B13D4"/>
    <w:rsid w:val="009C1993"/>
    <w:rsid w:val="009C1FBF"/>
    <w:rsid w:val="009C3751"/>
    <w:rsid w:val="009C67B3"/>
    <w:rsid w:val="009F62AD"/>
    <w:rsid w:val="00A22AD5"/>
    <w:rsid w:val="00A345B3"/>
    <w:rsid w:val="00A87C30"/>
    <w:rsid w:val="00A936D2"/>
    <w:rsid w:val="00AA73AC"/>
    <w:rsid w:val="00AF37A2"/>
    <w:rsid w:val="00B31374"/>
    <w:rsid w:val="00C15DB2"/>
    <w:rsid w:val="00C4289B"/>
    <w:rsid w:val="00C511CE"/>
    <w:rsid w:val="00C6735E"/>
    <w:rsid w:val="00C75AB3"/>
    <w:rsid w:val="00CA52E4"/>
    <w:rsid w:val="00CB0114"/>
    <w:rsid w:val="00CF477A"/>
    <w:rsid w:val="00D32258"/>
    <w:rsid w:val="00D755E9"/>
    <w:rsid w:val="00D76579"/>
    <w:rsid w:val="00D864F4"/>
    <w:rsid w:val="00DA30DC"/>
    <w:rsid w:val="00DC1D54"/>
    <w:rsid w:val="00DC353E"/>
    <w:rsid w:val="00DD7A3A"/>
    <w:rsid w:val="00DE181D"/>
    <w:rsid w:val="00DE2D6C"/>
    <w:rsid w:val="00E01A94"/>
    <w:rsid w:val="00E10FF2"/>
    <w:rsid w:val="00E447D1"/>
    <w:rsid w:val="00E65950"/>
    <w:rsid w:val="00ED04B4"/>
    <w:rsid w:val="00F32EBE"/>
    <w:rsid w:val="00FA29CD"/>
    <w:rsid w:val="00FA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B5C649"/>
  <w15:docId w15:val="{7AF0761B-95BB-4413-9CC9-41D119EF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widowControl/>
      <w:tabs>
        <w:tab w:val="center" w:pos="4153"/>
        <w:tab w:val="right" w:pos="8306"/>
      </w:tabs>
      <w:snapToGrid w:val="0"/>
      <w:spacing w:line="360" w:lineRule="auto"/>
      <w:ind w:left="200" w:hanging="200"/>
    </w:pPr>
    <w:rPr>
      <w:rFonts w:ascii="Times New Roman" w:hAnsi="Times New Roman"/>
      <w:sz w:val="20"/>
      <w:szCs w:val="20"/>
    </w:rPr>
  </w:style>
  <w:style w:type="character" w:customStyle="1" w:styleId="a4">
    <w:name w:val="頁尾 字元"/>
    <w:basedOn w:val="a0"/>
    <w:uiPriority w:val="99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widowControl/>
      <w:tabs>
        <w:tab w:val="center" w:pos="4153"/>
        <w:tab w:val="right" w:pos="8306"/>
      </w:tabs>
      <w:snapToGrid w:val="0"/>
      <w:spacing w:line="360" w:lineRule="auto"/>
      <w:ind w:left="200" w:hanging="200"/>
    </w:pPr>
    <w:rPr>
      <w:rFonts w:ascii="Times New Roman" w:hAnsi="Times New Roman"/>
      <w:sz w:val="20"/>
      <w:szCs w:val="20"/>
    </w:rPr>
  </w:style>
  <w:style w:type="character" w:customStyle="1" w:styleId="a7">
    <w:name w:val="頁首 字元"/>
    <w:basedOn w:val="a0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styleId="aa">
    <w:name w:val="Hyperlink"/>
    <w:basedOn w:val="a0"/>
    <w:uiPriority w:val="99"/>
    <w:unhideWhenUsed/>
    <w:rsid w:val="005078BE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5078B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pas.judicial.gov.tw/eRender/xdv1a.do?method=in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pas.judicial.gov.tw/eRender/wxv/XDV1D.j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pas.judicial.gov.tw/eRender/xdv1a.do?method=in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A2FB5-C767-494D-B74D-ED522CB79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tpduser</dc:creator>
  <dc:description/>
  <cp:lastModifiedBy>tpduser</cp:lastModifiedBy>
  <cp:revision>3</cp:revision>
  <cp:lastPrinted>2021-05-10T07:08:00Z</cp:lastPrinted>
  <dcterms:created xsi:type="dcterms:W3CDTF">2021-05-16T08:31:00Z</dcterms:created>
  <dcterms:modified xsi:type="dcterms:W3CDTF">2021-05-17T00:46:00Z</dcterms:modified>
</cp:coreProperties>
</file>